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D24FB" w14:textId="26920699" w:rsidR="0083620A" w:rsidRPr="0083620A" w:rsidRDefault="0083620A" w:rsidP="0083620A">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r w:rsidRPr="0083620A">
        <w:rPr>
          <w:rFonts w:ascii="Century Gothic" w:eastAsia="Times New Roman" w:hAnsi="Century Gothic" w:cs="Times New Roman"/>
          <w:b/>
          <w:color w:val="000000"/>
          <w:sz w:val="24"/>
          <w:szCs w:val="32"/>
          <w:u w:val="single"/>
          <w:lang w:eastAsia="en-US"/>
        </w:rPr>
        <w:t>TÍTULO I – TA</w:t>
      </w:r>
      <w:r>
        <w:rPr>
          <w:rFonts w:ascii="Century Gothic" w:eastAsia="Times New Roman" w:hAnsi="Century Gothic" w:cs="Times New Roman"/>
          <w:b/>
          <w:color w:val="000000"/>
          <w:sz w:val="24"/>
          <w:szCs w:val="32"/>
          <w:u w:val="single"/>
          <w:lang w:eastAsia="en-US"/>
        </w:rPr>
        <w:t xml:space="preserve">SAS Y TARIFAS ARBITRALES DEL CENTRO </w:t>
      </w:r>
    </w:p>
    <w:p w14:paraId="14509464" w14:textId="77777777" w:rsidR="0083620A" w:rsidRPr="0083620A" w:rsidRDefault="0083620A" w:rsidP="0083620A">
      <w:pPr>
        <w:keepNext/>
        <w:keepLines/>
        <w:spacing w:before="40" w:after="0" w:line="259" w:lineRule="auto"/>
        <w:jc w:val="both"/>
        <w:outlineLvl w:val="2"/>
        <w:rPr>
          <w:rFonts w:ascii="Century Gothic" w:eastAsia="Times New Roman" w:hAnsi="Century Gothic" w:cs="Times New Roman"/>
          <w:b/>
          <w:caps/>
          <w:color w:val="000000"/>
          <w:szCs w:val="24"/>
          <w:u w:val="single"/>
          <w:lang w:eastAsia="en-US"/>
        </w:rPr>
      </w:pPr>
      <w:bookmarkStart w:id="0" w:name="_Toc105451938"/>
      <w:r w:rsidRPr="0083620A">
        <w:rPr>
          <w:rFonts w:ascii="Century Gothic" w:eastAsia="Times New Roman" w:hAnsi="Century Gothic" w:cs="Times New Roman"/>
          <w:b/>
          <w:caps/>
          <w:color w:val="000000"/>
          <w:szCs w:val="24"/>
          <w:u w:val="single"/>
          <w:lang w:eastAsia="en-US"/>
        </w:rPr>
        <w:t xml:space="preserve">Artículo 1°. –  </w:t>
      </w:r>
      <w:bookmarkEnd w:id="0"/>
      <w:r w:rsidRPr="0083620A">
        <w:rPr>
          <w:rFonts w:ascii="Century Gothic" w:eastAsia="Times New Roman" w:hAnsi="Century Gothic" w:cs="Times New Roman"/>
          <w:b/>
          <w:caps/>
          <w:color w:val="000000"/>
          <w:szCs w:val="24"/>
          <w:u w:val="single"/>
          <w:lang w:eastAsia="en-US"/>
        </w:rPr>
        <w:t>GENERALIDADES</w:t>
      </w:r>
    </w:p>
    <w:p w14:paraId="30D8AA9B" w14:textId="4098EBA5" w:rsidR="0083620A" w:rsidRPr="0083620A" w:rsidRDefault="0083620A" w:rsidP="0083620A">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El presente Reglamento tiene como fin regular las Tasas y Tarifas utilizadas en los Arbitrajes que sean sometidos al Centro de Arbitraje ARBITRA SOLUCION en adelante </w:t>
      </w:r>
      <w:r w:rsidR="00C94D67">
        <w:rPr>
          <w:rFonts w:ascii="Century Gothic" w:hAnsi="Century Gothic" w:cs="Times New Roman"/>
          <w:lang w:eastAsia="en-US"/>
        </w:rPr>
        <w:t>(el</w:t>
      </w:r>
      <w:r>
        <w:rPr>
          <w:rFonts w:ascii="Century Gothic" w:hAnsi="Century Gothic" w:cs="Times New Roman"/>
          <w:lang w:eastAsia="en-US"/>
        </w:rPr>
        <w:t xml:space="preserve"> centro), respecto de los Honorarios de Arbitro Único o Tribunal Arbitral, </w:t>
      </w:r>
      <w:r w:rsidR="00AC74C3">
        <w:rPr>
          <w:rFonts w:ascii="Century Gothic" w:hAnsi="Century Gothic" w:cs="Times New Roman"/>
          <w:lang w:eastAsia="en-US"/>
        </w:rPr>
        <w:t>así</w:t>
      </w:r>
      <w:r>
        <w:rPr>
          <w:rFonts w:ascii="Century Gothic" w:hAnsi="Century Gothic" w:cs="Times New Roman"/>
          <w:lang w:eastAsia="en-US"/>
        </w:rPr>
        <w:t xml:space="preserve"> como los Gastos Administrativos que comprende</w:t>
      </w:r>
      <w:r w:rsidR="00037000">
        <w:rPr>
          <w:rFonts w:ascii="Century Gothic" w:hAnsi="Century Gothic" w:cs="Times New Roman"/>
          <w:lang w:eastAsia="en-US"/>
        </w:rPr>
        <w:t>n, la</w:t>
      </w:r>
      <w:r>
        <w:rPr>
          <w:rFonts w:ascii="Century Gothic" w:hAnsi="Century Gothic" w:cs="Times New Roman"/>
          <w:lang w:eastAsia="en-US"/>
        </w:rPr>
        <w:t xml:space="preserve"> </w:t>
      </w:r>
      <w:proofErr w:type="gramStart"/>
      <w:r w:rsidR="00037000">
        <w:rPr>
          <w:rFonts w:ascii="Century Gothic" w:hAnsi="Century Gothic" w:cs="Times New Roman"/>
          <w:lang w:eastAsia="en-US"/>
        </w:rPr>
        <w:t>S</w:t>
      </w:r>
      <w:r w:rsidR="00C94D67">
        <w:rPr>
          <w:rFonts w:ascii="Century Gothic" w:hAnsi="Century Gothic" w:cs="Times New Roman"/>
          <w:lang w:eastAsia="en-US"/>
        </w:rPr>
        <w:t xml:space="preserve">ecretaria </w:t>
      </w:r>
      <w:r w:rsidR="00037000">
        <w:rPr>
          <w:rFonts w:ascii="Century Gothic" w:hAnsi="Century Gothic" w:cs="Times New Roman"/>
          <w:lang w:eastAsia="en-US"/>
        </w:rPr>
        <w:t>G</w:t>
      </w:r>
      <w:r w:rsidR="00C94D67">
        <w:rPr>
          <w:rFonts w:ascii="Century Gothic" w:hAnsi="Century Gothic" w:cs="Times New Roman"/>
          <w:lang w:eastAsia="en-US"/>
        </w:rPr>
        <w:t>eneral</w:t>
      </w:r>
      <w:proofErr w:type="gramEnd"/>
      <w:r>
        <w:rPr>
          <w:rFonts w:ascii="Century Gothic" w:hAnsi="Century Gothic" w:cs="Times New Roman"/>
          <w:lang w:eastAsia="en-US"/>
        </w:rPr>
        <w:t xml:space="preserve"> y </w:t>
      </w:r>
      <w:proofErr w:type="gramStart"/>
      <w:r>
        <w:rPr>
          <w:rFonts w:ascii="Century Gothic" w:hAnsi="Century Gothic" w:cs="Times New Roman"/>
          <w:lang w:eastAsia="en-US"/>
        </w:rPr>
        <w:t>Secretaria</w:t>
      </w:r>
      <w:proofErr w:type="gramEnd"/>
      <w:r>
        <w:rPr>
          <w:rFonts w:ascii="Century Gothic" w:hAnsi="Century Gothic" w:cs="Times New Roman"/>
          <w:lang w:eastAsia="en-US"/>
        </w:rPr>
        <w:t xml:space="preserve"> Arbitral, demás servicios y conceptos que brinde el Centro.</w:t>
      </w:r>
    </w:p>
    <w:p w14:paraId="6F90D6EA" w14:textId="2F0EF271"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2°. – A</w:t>
      </w:r>
      <w:r>
        <w:rPr>
          <w:rFonts w:ascii="Century Gothic" w:hAnsi="Century Gothic" w:cs="Times New Roman"/>
          <w:b/>
          <w:bCs/>
          <w:u w:val="single"/>
          <w:lang w:eastAsia="en-US"/>
        </w:rPr>
        <w:t xml:space="preserve">LCANCE </w:t>
      </w:r>
    </w:p>
    <w:p w14:paraId="2291CC37" w14:textId="2A3963EA" w:rsidR="0083620A" w:rsidRDefault="0083620A" w:rsidP="0083620A">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El presente </w:t>
      </w:r>
      <w:r w:rsidR="00AC74C3">
        <w:rPr>
          <w:rFonts w:ascii="Century Gothic" w:hAnsi="Century Gothic" w:cs="Times New Roman"/>
          <w:lang w:eastAsia="en-US"/>
        </w:rPr>
        <w:t>reglamento</w:t>
      </w:r>
      <w:r>
        <w:rPr>
          <w:rFonts w:ascii="Century Gothic" w:hAnsi="Century Gothic" w:cs="Times New Roman"/>
          <w:lang w:eastAsia="en-US"/>
        </w:rPr>
        <w:t xml:space="preserve"> es de </w:t>
      </w:r>
      <w:r w:rsidR="00AC74C3">
        <w:rPr>
          <w:rFonts w:ascii="Century Gothic" w:hAnsi="Century Gothic" w:cs="Times New Roman"/>
          <w:lang w:eastAsia="en-US"/>
        </w:rPr>
        <w:t>aplicación</w:t>
      </w:r>
      <w:r>
        <w:rPr>
          <w:rFonts w:ascii="Century Gothic" w:hAnsi="Century Gothic" w:cs="Times New Roman"/>
          <w:lang w:eastAsia="en-US"/>
        </w:rPr>
        <w:t xml:space="preserve"> obligatoria para las partes y los </w:t>
      </w:r>
      <w:r w:rsidR="00AC74C3">
        <w:rPr>
          <w:rFonts w:ascii="Century Gothic" w:hAnsi="Century Gothic" w:cs="Times New Roman"/>
          <w:lang w:eastAsia="en-US"/>
        </w:rPr>
        <w:t>árbitros</w:t>
      </w:r>
      <w:r>
        <w:rPr>
          <w:rFonts w:ascii="Century Gothic" w:hAnsi="Century Gothic" w:cs="Times New Roman"/>
          <w:lang w:eastAsia="en-US"/>
        </w:rPr>
        <w:t xml:space="preserve"> que participan en los arbitrajes administrados por el Centro de Arbitraje ARBITRA SOLUCION, en concordancia con los demás Reglamentos aplicados en el Centro.</w:t>
      </w:r>
    </w:p>
    <w:p w14:paraId="3DE7C091" w14:textId="254AAA17" w:rsidR="0083620A" w:rsidRPr="0083620A" w:rsidRDefault="0083620A" w:rsidP="0083620A">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La </w:t>
      </w:r>
      <w:proofErr w:type="gramStart"/>
      <w:r>
        <w:rPr>
          <w:rFonts w:ascii="Century Gothic" w:hAnsi="Century Gothic" w:cs="Times New Roman"/>
          <w:lang w:eastAsia="en-US"/>
        </w:rPr>
        <w:t>Secretaria</w:t>
      </w:r>
      <w:r w:rsidR="00A76716">
        <w:rPr>
          <w:rFonts w:ascii="Century Gothic" w:hAnsi="Century Gothic" w:cs="Times New Roman"/>
          <w:lang w:eastAsia="en-US"/>
        </w:rPr>
        <w:t xml:space="preserve"> </w:t>
      </w:r>
      <w:r w:rsidR="00AC74C3">
        <w:rPr>
          <w:rFonts w:ascii="Century Gothic" w:hAnsi="Century Gothic" w:cs="Times New Roman"/>
          <w:lang w:eastAsia="en-US"/>
        </w:rPr>
        <w:t>General</w:t>
      </w:r>
      <w:proofErr w:type="gramEnd"/>
      <w:r>
        <w:rPr>
          <w:rFonts w:ascii="Century Gothic" w:hAnsi="Century Gothic" w:cs="Times New Roman"/>
          <w:lang w:eastAsia="en-US"/>
        </w:rPr>
        <w:t xml:space="preserve"> es la Facultada de realizar y requerir el pago de los Anticipos, Liquidaciones, Reliquidaciones, L</w:t>
      </w:r>
      <w:r w:rsidR="00AC74C3">
        <w:rPr>
          <w:rFonts w:ascii="Century Gothic" w:hAnsi="Century Gothic" w:cs="Times New Roman"/>
          <w:lang w:eastAsia="en-US"/>
        </w:rPr>
        <w:t>i</w:t>
      </w:r>
      <w:r>
        <w:rPr>
          <w:rFonts w:ascii="Century Gothic" w:hAnsi="Century Gothic" w:cs="Times New Roman"/>
          <w:lang w:eastAsia="en-US"/>
        </w:rPr>
        <w:t xml:space="preserve">quidaciones </w:t>
      </w:r>
      <w:r w:rsidR="00AC74C3">
        <w:rPr>
          <w:rFonts w:ascii="Century Gothic" w:hAnsi="Century Gothic" w:cs="Times New Roman"/>
          <w:lang w:eastAsia="en-US"/>
        </w:rPr>
        <w:t>Adicionales</w:t>
      </w:r>
      <w:r>
        <w:rPr>
          <w:rFonts w:ascii="Century Gothic" w:hAnsi="Century Gothic" w:cs="Times New Roman"/>
          <w:lang w:eastAsia="en-US"/>
        </w:rPr>
        <w:t xml:space="preserve"> y demás acciones que correspondan a los </w:t>
      </w:r>
      <w:r w:rsidR="00AC74C3">
        <w:rPr>
          <w:rFonts w:ascii="Century Gothic" w:hAnsi="Century Gothic" w:cs="Times New Roman"/>
          <w:lang w:eastAsia="en-US"/>
        </w:rPr>
        <w:t>Gastos</w:t>
      </w:r>
      <w:r>
        <w:rPr>
          <w:rFonts w:ascii="Century Gothic" w:hAnsi="Century Gothic" w:cs="Times New Roman"/>
          <w:lang w:eastAsia="en-US"/>
        </w:rPr>
        <w:t xml:space="preserve"> Arbitrales, El </w:t>
      </w:r>
      <w:r w:rsidR="00BE0530">
        <w:rPr>
          <w:rFonts w:ascii="Century Gothic" w:hAnsi="Century Gothic" w:cs="Times New Roman"/>
          <w:lang w:eastAsia="en-US"/>
        </w:rPr>
        <w:t>Árbitro</w:t>
      </w:r>
      <w:r>
        <w:rPr>
          <w:rFonts w:ascii="Century Gothic" w:hAnsi="Century Gothic" w:cs="Times New Roman"/>
          <w:lang w:eastAsia="en-US"/>
        </w:rPr>
        <w:t xml:space="preserve"> </w:t>
      </w:r>
      <w:r w:rsidR="00AC74C3">
        <w:rPr>
          <w:rFonts w:ascii="Century Gothic" w:hAnsi="Century Gothic" w:cs="Times New Roman"/>
          <w:lang w:eastAsia="en-US"/>
        </w:rPr>
        <w:t>Único</w:t>
      </w:r>
      <w:r>
        <w:rPr>
          <w:rFonts w:ascii="Century Gothic" w:hAnsi="Century Gothic" w:cs="Times New Roman"/>
          <w:lang w:eastAsia="en-US"/>
        </w:rPr>
        <w:t xml:space="preserve"> o tribunal Arbitral </w:t>
      </w:r>
      <w:r w:rsidR="00D937E2">
        <w:rPr>
          <w:rFonts w:ascii="Century Gothic" w:hAnsi="Century Gothic" w:cs="Times New Roman"/>
          <w:lang w:eastAsia="en-US"/>
        </w:rPr>
        <w:t>está</w:t>
      </w:r>
      <w:r>
        <w:rPr>
          <w:rFonts w:ascii="Century Gothic" w:hAnsi="Century Gothic" w:cs="Times New Roman"/>
          <w:lang w:eastAsia="en-US"/>
        </w:rPr>
        <w:t xml:space="preserve"> facultado para requerir el pago de las mismas.</w:t>
      </w:r>
    </w:p>
    <w:p w14:paraId="4E542189" w14:textId="5F8AB06D"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3°. – APLICACIÓN D</w:t>
      </w:r>
      <w:r>
        <w:rPr>
          <w:rFonts w:ascii="Century Gothic" w:hAnsi="Century Gothic" w:cs="Times New Roman"/>
          <w:b/>
          <w:bCs/>
          <w:u w:val="single"/>
          <w:lang w:eastAsia="en-US"/>
        </w:rPr>
        <w:t>E LA CALCULADORA OSCE</w:t>
      </w:r>
    </w:p>
    <w:p w14:paraId="0C977085" w14:textId="24F4B11A"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 xml:space="preserve">Para calcular el importe </w:t>
      </w:r>
      <w:r w:rsidR="00AC74C3">
        <w:rPr>
          <w:rFonts w:ascii="Century Gothic" w:hAnsi="Century Gothic" w:cs="Times New Roman"/>
          <w:lang w:eastAsia="en-US"/>
        </w:rPr>
        <w:t xml:space="preserve">de los Honorarios de Arbitro Único, Tribunal </w:t>
      </w:r>
      <w:r w:rsidR="00A76716">
        <w:rPr>
          <w:rFonts w:ascii="Century Gothic" w:hAnsi="Century Gothic" w:cs="Times New Roman"/>
          <w:lang w:eastAsia="en-US"/>
        </w:rPr>
        <w:t>Arbitral,</w:t>
      </w:r>
      <w:r w:rsidR="00AC74C3">
        <w:rPr>
          <w:rFonts w:ascii="Century Gothic" w:hAnsi="Century Gothic" w:cs="Times New Roman"/>
          <w:lang w:eastAsia="en-US"/>
        </w:rPr>
        <w:t xml:space="preserve"> así como los Gastos Administrativos, se </w:t>
      </w:r>
      <w:r w:rsidR="001C05CD">
        <w:rPr>
          <w:rFonts w:ascii="Century Gothic" w:hAnsi="Century Gothic" w:cs="Times New Roman"/>
          <w:lang w:eastAsia="en-US"/>
        </w:rPr>
        <w:t>utilizará</w:t>
      </w:r>
      <w:r w:rsidR="00AC74C3">
        <w:rPr>
          <w:rFonts w:ascii="Century Gothic" w:hAnsi="Century Gothic" w:cs="Times New Roman"/>
          <w:lang w:eastAsia="en-US"/>
        </w:rPr>
        <w:t xml:space="preserve"> CALCULADORA OSCE conforme la DIRECTIVA </w:t>
      </w:r>
      <w:proofErr w:type="spellStart"/>
      <w:r w:rsidR="00AC74C3">
        <w:rPr>
          <w:rFonts w:ascii="Century Gothic" w:hAnsi="Century Gothic" w:cs="Times New Roman"/>
          <w:lang w:eastAsia="en-US"/>
        </w:rPr>
        <w:t>N°</w:t>
      </w:r>
      <w:proofErr w:type="spellEnd"/>
      <w:r w:rsidR="00AC74C3">
        <w:rPr>
          <w:rFonts w:ascii="Century Gothic" w:hAnsi="Century Gothic" w:cs="Times New Roman"/>
          <w:lang w:eastAsia="en-US"/>
        </w:rPr>
        <w:t xml:space="preserve"> 021-2016-OSCE/CD, en caso de cuantía determinada se ingresa el monto fijo de la cuantía determinada, en cas</w:t>
      </w:r>
      <w:r w:rsidR="00BE0530">
        <w:rPr>
          <w:rFonts w:ascii="Century Gothic" w:hAnsi="Century Gothic" w:cs="Times New Roman"/>
          <w:lang w:eastAsia="en-US"/>
        </w:rPr>
        <w:t>o</w:t>
      </w:r>
      <w:r w:rsidR="00AC74C3">
        <w:rPr>
          <w:rFonts w:ascii="Century Gothic" w:hAnsi="Century Gothic" w:cs="Times New Roman"/>
          <w:lang w:eastAsia="en-US"/>
        </w:rPr>
        <w:t xml:space="preserve"> de cuantía indeterminada se ingresa el monto del contrato sujeto a controversia junto al </w:t>
      </w:r>
      <w:r w:rsidR="001C05CD">
        <w:rPr>
          <w:rFonts w:ascii="Century Gothic" w:hAnsi="Century Gothic" w:cs="Times New Roman"/>
          <w:lang w:eastAsia="en-US"/>
        </w:rPr>
        <w:t>número</w:t>
      </w:r>
      <w:r w:rsidR="00AC74C3">
        <w:rPr>
          <w:rFonts w:ascii="Century Gothic" w:hAnsi="Century Gothic" w:cs="Times New Roman"/>
          <w:lang w:eastAsia="en-US"/>
        </w:rPr>
        <w:t xml:space="preserve"> de pretensiones indeterminadas.</w:t>
      </w:r>
      <w:r w:rsidR="00BE0530">
        <w:rPr>
          <w:rFonts w:ascii="Century Gothic" w:hAnsi="Century Gothic" w:cs="Times New Roman"/>
          <w:lang w:eastAsia="en-US"/>
        </w:rPr>
        <w:t xml:space="preserve"> </w:t>
      </w:r>
    </w:p>
    <w:p w14:paraId="28C45970" w14:textId="1A2345B5"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4°. –  TARIFA POR </w:t>
      </w:r>
      <w:r w:rsidR="00AC74C3">
        <w:rPr>
          <w:rFonts w:ascii="Century Gothic" w:hAnsi="Century Gothic" w:cs="Times New Roman"/>
          <w:b/>
          <w:bCs/>
          <w:u w:val="single"/>
          <w:lang w:eastAsia="en-US"/>
        </w:rPr>
        <w:t>SOLICITUD DE INICIO DE ARBITRAJE Y TARIFA POR SOLICITUD DE RECONVENCION</w:t>
      </w:r>
    </w:p>
    <w:p w14:paraId="0FA7DD3B" w14:textId="6A42ECBD" w:rsidR="0083620A" w:rsidRPr="0083620A" w:rsidRDefault="0083620A" w:rsidP="0083620A">
      <w:pPr>
        <w:numPr>
          <w:ilvl w:val="0"/>
          <w:numId w:val="11"/>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 xml:space="preserve">En toda controversia sometida a arbitraje nacional, el demandante deberá efectuar un pago previo de S/. </w:t>
      </w:r>
      <w:r w:rsidR="00AC74C3">
        <w:rPr>
          <w:rFonts w:ascii="Century Gothic" w:hAnsi="Century Gothic" w:cs="Times New Roman"/>
          <w:lang w:eastAsia="en-US"/>
        </w:rPr>
        <w:t>600</w:t>
      </w:r>
      <w:r w:rsidRPr="0083620A">
        <w:rPr>
          <w:rFonts w:ascii="Century Gothic" w:hAnsi="Century Gothic" w:cs="Times New Roman"/>
          <w:lang w:eastAsia="en-US"/>
        </w:rPr>
        <w:t>.00 (</w:t>
      </w:r>
      <w:r w:rsidR="00AC74C3">
        <w:rPr>
          <w:rFonts w:ascii="Century Gothic" w:hAnsi="Century Gothic" w:cs="Times New Roman"/>
          <w:lang w:eastAsia="en-US"/>
        </w:rPr>
        <w:t xml:space="preserve">Seiscientos </w:t>
      </w:r>
      <w:r w:rsidRPr="0083620A">
        <w:rPr>
          <w:rFonts w:ascii="Century Gothic" w:hAnsi="Century Gothic" w:cs="Times New Roman"/>
          <w:lang w:eastAsia="en-US"/>
        </w:rPr>
        <w:t>y 00/100 soles)</w:t>
      </w:r>
      <w:r w:rsidR="00AC74C3">
        <w:rPr>
          <w:rFonts w:ascii="Century Gothic" w:hAnsi="Century Gothic" w:cs="Times New Roman"/>
          <w:lang w:eastAsia="en-US"/>
        </w:rPr>
        <w:t xml:space="preserve"> por concepto de Solicitud de Arbitraje, en caso de que la parte demandante interponga una demanda reconvencional o en su contestación de Solicitud Arbitral contenga pretensiones reconvencionales del mismo modo deberá efectuar un pago previo de </w:t>
      </w:r>
      <w:r w:rsidR="00AC74C3" w:rsidRPr="0083620A">
        <w:rPr>
          <w:rFonts w:ascii="Century Gothic" w:hAnsi="Century Gothic" w:cs="Times New Roman"/>
          <w:lang w:eastAsia="en-US"/>
        </w:rPr>
        <w:t xml:space="preserve">S/. </w:t>
      </w:r>
      <w:r w:rsidR="00AC74C3">
        <w:rPr>
          <w:rFonts w:ascii="Century Gothic" w:hAnsi="Century Gothic" w:cs="Times New Roman"/>
          <w:lang w:eastAsia="en-US"/>
        </w:rPr>
        <w:t>600</w:t>
      </w:r>
      <w:r w:rsidR="00AC74C3" w:rsidRPr="0083620A">
        <w:rPr>
          <w:rFonts w:ascii="Century Gothic" w:hAnsi="Century Gothic" w:cs="Times New Roman"/>
          <w:lang w:eastAsia="en-US"/>
        </w:rPr>
        <w:t>.00 (</w:t>
      </w:r>
      <w:r w:rsidR="00AC74C3">
        <w:rPr>
          <w:rFonts w:ascii="Century Gothic" w:hAnsi="Century Gothic" w:cs="Times New Roman"/>
          <w:lang w:eastAsia="en-US"/>
        </w:rPr>
        <w:t xml:space="preserve">Seiscientos </w:t>
      </w:r>
      <w:r w:rsidR="00AC74C3" w:rsidRPr="0083620A">
        <w:rPr>
          <w:rFonts w:ascii="Century Gothic" w:hAnsi="Century Gothic" w:cs="Times New Roman"/>
          <w:lang w:eastAsia="en-US"/>
        </w:rPr>
        <w:t>y 00/100 soles)</w:t>
      </w:r>
      <w:r w:rsidR="00AC74C3">
        <w:rPr>
          <w:rFonts w:ascii="Century Gothic" w:hAnsi="Century Gothic" w:cs="Times New Roman"/>
          <w:lang w:eastAsia="en-US"/>
        </w:rPr>
        <w:t xml:space="preserve"> por concepto de Solicitud de Reconvención, las cifras </w:t>
      </w:r>
      <w:r w:rsidR="001C05CD">
        <w:rPr>
          <w:rFonts w:ascii="Century Gothic" w:hAnsi="Century Gothic" w:cs="Times New Roman"/>
          <w:lang w:eastAsia="en-US"/>
        </w:rPr>
        <w:t xml:space="preserve">señaladas </w:t>
      </w:r>
      <w:r w:rsidR="001C05CD" w:rsidRPr="0083620A">
        <w:rPr>
          <w:rFonts w:ascii="Century Gothic" w:hAnsi="Century Gothic" w:cs="Times New Roman"/>
          <w:lang w:eastAsia="en-US"/>
        </w:rPr>
        <w:t>incluido</w:t>
      </w:r>
      <w:r w:rsidRPr="0083620A">
        <w:rPr>
          <w:rFonts w:ascii="Century Gothic" w:hAnsi="Century Gothic" w:cs="Times New Roman"/>
          <w:lang w:eastAsia="en-US"/>
        </w:rPr>
        <w:t xml:space="preserve"> el IGV. </w:t>
      </w:r>
    </w:p>
    <w:p w14:paraId="35DED51C" w14:textId="0AA0D0B1" w:rsidR="0083620A" w:rsidRPr="0083620A" w:rsidRDefault="0083620A" w:rsidP="0083620A">
      <w:pPr>
        <w:numPr>
          <w:ilvl w:val="0"/>
          <w:numId w:val="11"/>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 xml:space="preserve">En caso de arbitraje internacional, el demandante deberá efectuar un pago de $. </w:t>
      </w:r>
      <w:r w:rsidR="00AC74C3">
        <w:rPr>
          <w:rFonts w:ascii="Century Gothic" w:hAnsi="Century Gothic" w:cs="Times New Roman"/>
          <w:lang w:eastAsia="en-US"/>
        </w:rPr>
        <w:t>1,</w:t>
      </w:r>
      <w:r w:rsidRPr="0083620A">
        <w:rPr>
          <w:rFonts w:ascii="Century Gothic" w:hAnsi="Century Gothic" w:cs="Times New Roman"/>
          <w:lang w:eastAsia="en-US"/>
        </w:rPr>
        <w:t>800.00 (</w:t>
      </w:r>
      <w:r w:rsidR="00AC74C3">
        <w:rPr>
          <w:rFonts w:ascii="Century Gothic" w:hAnsi="Century Gothic" w:cs="Times New Roman"/>
          <w:lang w:eastAsia="en-US"/>
        </w:rPr>
        <w:t xml:space="preserve">Mil </w:t>
      </w:r>
      <w:r w:rsidRPr="0083620A">
        <w:rPr>
          <w:rFonts w:ascii="Century Gothic" w:hAnsi="Century Gothic" w:cs="Times New Roman"/>
          <w:lang w:eastAsia="en-US"/>
        </w:rPr>
        <w:t xml:space="preserve">ochocientos y 00/00 dólares americanos) </w:t>
      </w:r>
      <w:r w:rsidR="00AC74C3">
        <w:rPr>
          <w:rFonts w:ascii="Century Gothic" w:hAnsi="Century Gothic" w:cs="Times New Roman"/>
          <w:lang w:eastAsia="en-US"/>
        </w:rPr>
        <w:t xml:space="preserve">la misma cifra será aplicada en caso de demanda reconvencional, entendiendo también que, al momento de la emisión de la Liquidación de Gastos Arbitrales, se hará la conversión a soles conforme al tipo de </w:t>
      </w:r>
      <w:r w:rsidR="00AC74C3">
        <w:rPr>
          <w:rFonts w:ascii="Century Gothic" w:hAnsi="Century Gothic" w:cs="Times New Roman"/>
          <w:lang w:eastAsia="en-US"/>
        </w:rPr>
        <w:lastRenderedPageBreak/>
        <w:t>cambio vigente señalado por la Superintendencia Nacional de Banca Y Seguros.</w:t>
      </w:r>
    </w:p>
    <w:p w14:paraId="518C0162" w14:textId="57C096AC" w:rsidR="0024185E" w:rsidRDefault="0083620A" w:rsidP="0024185E">
      <w:pPr>
        <w:numPr>
          <w:ilvl w:val="0"/>
          <w:numId w:val="11"/>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No será admitida a trámite ninguna solicitud de arbitraje que no se encuentre acompañada del comprobante de pago correspondiente a la tarifa de presentación. La tarifa pagada no será devuelta bajo ningún concepto.</w:t>
      </w:r>
    </w:p>
    <w:p w14:paraId="0583742F" w14:textId="25B70F17" w:rsidR="00C96CFD" w:rsidRDefault="00C96CFD" w:rsidP="0024185E">
      <w:pPr>
        <w:numPr>
          <w:ilvl w:val="0"/>
          <w:numId w:val="11"/>
        </w:numPr>
        <w:spacing w:after="160" w:line="259" w:lineRule="auto"/>
        <w:contextualSpacing/>
        <w:jc w:val="both"/>
        <w:rPr>
          <w:rFonts w:ascii="Century Gothic" w:hAnsi="Century Gothic" w:cs="Times New Roman"/>
          <w:lang w:eastAsia="en-US"/>
        </w:rPr>
      </w:pPr>
      <w:r>
        <w:rPr>
          <w:rFonts w:ascii="Century Gothic" w:hAnsi="Century Gothic" w:cs="Times New Roman"/>
          <w:lang w:eastAsia="en-US"/>
        </w:rPr>
        <w:t xml:space="preserve">El arancel pagado no será devuelto bajo ningún concepto. Todos los pagos deberán de realizarse a la Cuenta Corriente del Centro de Arbitraje, debiendo expedirse el comprobante de pago respectivo. </w:t>
      </w:r>
    </w:p>
    <w:p w14:paraId="34F18F83" w14:textId="77777777" w:rsidR="0024185E" w:rsidRPr="0024185E" w:rsidRDefault="0024185E" w:rsidP="0024185E">
      <w:pPr>
        <w:spacing w:after="160" w:line="259" w:lineRule="auto"/>
        <w:ind w:left="360"/>
        <w:contextualSpacing/>
        <w:jc w:val="both"/>
        <w:rPr>
          <w:rFonts w:ascii="Century Gothic" w:hAnsi="Century Gothic" w:cs="Times New Roman"/>
          <w:lang w:eastAsia="en-US"/>
        </w:rPr>
      </w:pPr>
    </w:p>
    <w:p w14:paraId="031DE027" w14:textId="20D8C398" w:rsidR="0024185E" w:rsidRDefault="0024185E" w:rsidP="0024185E">
      <w:pPr>
        <w:spacing w:after="160" w:line="259" w:lineRule="auto"/>
        <w:jc w:val="both"/>
        <w:rPr>
          <w:rFonts w:ascii="Century Gothic" w:hAnsi="Century Gothic" w:cs="Times New Roman"/>
          <w:b/>
          <w:bCs/>
          <w:u w:val="single"/>
          <w:lang w:eastAsia="en-US"/>
        </w:rPr>
      </w:pPr>
      <w:r w:rsidRPr="0024185E">
        <w:rPr>
          <w:rFonts w:ascii="Century Gothic" w:hAnsi="Century Gothic" w:cs="Times New Roman"/>
          <w:b/>
          <w:bCs/>
          <w:u w:val="single"/>
          <w:lang w:eastAsia="en-US"/>
        </w:rPr>
        <w:t xml:space="preserve">ARTÍCULO 5°. –  </w:t>
      </w:r>
      <w:r w:rsidR="00F76BBB">
        <w:rPr>
          <w:rFonts w:ascii="Century Gothic" w:hAnsi="Century Gothic" w:cs="Times New Roman"/>
          <w:b/>
          <w:bCs/>
          <w:u w:val="single"/>
          <w:lang w:eastAsia="en-US"/>
        </w:rPr>
        <w:t xml:space="preserve">ANTICIPO </w:t>
      </w:r>
      <w:r>
        <w:rPr>
          <w:rFonts w:ascii="Century Gothic" w:hAnsi="Century Gothic" w:cs="Times New Roman"/>
          <w:b/>
          <w:bCs/>
          <w:u w:val="single"/>
          <w:lang w:eastAsia="en-US"/>
        </w:rPr>
        <w:t>PAGO DE GASTOS ARBITRALES</w:t>
      </w:r>
    </w:p>
    <w:p w14:paraId="20F2BA04" w14:textId="0731484D" w:rsidR="0024185E" w:rsidRPr="00723748" w:rsidRDefault="00F76BBB" w:rsidP="0024185E">
      <w:pPr>
        <w:spacing w:after="160" w:line="259" w:lineRule="auto"/>
        <w:jc w:val="both"/>
        <w:rPr>
          <w:rFonts w:ascii="Century Gothic" w:hAnsi="Century Gothic" w:cs="Times New Roman"/>
          <w:highlight w:val="yellow"/>
          <w:lang w:eastAsia="en-US"/>
        </w:rPr>
      </w:pPr>
      <w:r>
        <w:rPr>
          <w:rFonts w:ascii="Century Gothic" w:hAnsi="Century Gothic" w:cs="Times New Roman"/>
          <w:highlight w:val="yellow"/>
          <w:lang w:eastAsia="en-US"/>
        </w:rPr>
        <w:t xml:space="preserve">El Anticipo de Pago de Gastos Arbitrales, será solicitado </w:t>
      </w:r>
      <w:r w:rsidRPr="00723748">
        <w:rPr>
          <w:rFonts w:ascii="Century Gothic" w:hAnsi="Century Gothic" w:cs="Times New Roman"/>
          <w:highlight w:val="yellow"/>
          <w:lang w:eastAsia="en-US"/>
        </w:rPr>
        <w:t>p</w:t>
      </w:r>
      <w:r>
        <w:rPr>
          <w:rFonts w:ascii="Century Gothic" w:hAnsi="Century Gothic" w:cs="Times New Roman"/>
          <w:highlight w:val="yellow"/>
          <w:lang w:eastAsia="en-US"/>
        </w:rPr>
        <w:t>or</w:t>
      </w:r>
      <w:r w:rsidR="0024185E" w:rsidRPr="00723748">
        <w:rPr>
          <w:rFonts w:ascii="Century Gothic" w:hAnsi="Century Gothic" w:cs="Times New Roman"/>
          <w:highlight w:val="yellow"/>
          <w:lang w:eastAsia="en-US"/>
        </w:rPr>
        <w:t xml:space="preserve"> solicitante del Proceso </w:t>
      </w:r>
      <w:r w:rsidR="00C94D67" w:rsidRPr="00723748">
        <w:rPr>
          <w:rFonts w:ascii="Century Gothic" w:hAnsi="Century Gothic" w:cs="Times New Roman"/>
          <w:highlight w:val="yellow"/>
          <w:lang w:eastAsia="en-US"/>
        </w:rPr>
        <w:t>Arbitral</w:t>
      </w:r>
      <w:r w:rsidR="0024185E" w:rsidRPr="00723748">
        <w:rPr>
          <w:rFonts w:ascii="Century Gothic" w:hAnsi="Century Gothic" w:cs="Times New Roman"/>
          <w:highlight w:val="yellow"/>
          <w:lang w:eastAsia="en-US"/>
        </w:rPr>
        <w:t xml:space="preserve">, </w:t>
      </w:r>
      <w:r>
        <w:rPr>
          <w:rFonts w:ascii="Century Gothic" w:hAnsi="Century Gothic" w:cs="Times New Roman"/>
          <w:highlight w:val="yellow"/>
          <w:lang w:eastAsia="en-US"/>
        </w:rPr>
        <w:t xml:space="preserve">esta se </w:t>
      </w:r>
      <w:proofErr w:type="gramStart"/>
      <w:r>
        <w:rPr>
          <w:rFonts w:ascii="Century Gothic" w:hAnsi="Century Gothic" w:cs="Times New Roman"/>
          <w:highlight w:val="yellow"/>
          <w:lang w:eastAsia="en-US"/>
        </w:rPr>
        <w:t>calculara</w:t>
      </w:r>
      <w:proofErr w:type="gramEnd"/>
      <w:r>
        <w:rPr>
          <w:rFonts w:ascii="Century Gothic" w:hAnsi="Century Gothic" w:cs="Times New Roman"/>
          <w:highlight w:val="yellow"/>
          <w:lang w:eastAsia="en-US"/>
        </w:rPr>
        <w:t xml:space="preserve"> en base a la cuantía de la solicitud de </w:t>
      </w:r>
      <w:proofErr w:type="gramStart"/>
      <w:r>
        <w:rPr>
          <w:rFonts w:ascii="Century Gothic" w:hAnsi="Century Gothic" w:cs="Times New Roman"/>
          <w:highlight w:val="yellow"/>
          <w:lang w:eastAsia="en-US"/>
        </w:rPr>
        <w:t xml:space="preserve">arbitraje </w:t>
      </w:r>
      <w:r w:rsidRPr="00723748">
        <w:rPr>
          <w:rFonts w:ascii="Century Gothic" w:hAnsi="Century Gothic" w:cs="Times New Roman"/>
          <w:highlight w:val="yellow"/>
          <w:lang w:eastAsia="en-US"/>
        </w:rPr>
        <w:t>.</w:t>
      </w:r>
      <w:proofErr w:type="gramEnd"/>
      <w:r w:rsidR="00BC5168" w:rsidRPr="00723748">
        <w:rPr>
          <w:rFonts w:ascii="Century Gothic" w:hAnsi="Century Gothic" w:cs="Times New Roman"/>
          <w:highlight w:val="yellow"/>
          <w:lang w:eastAsia="en-US"/>
        </w:rPr>
        <w:t xml:space="preserve"> El anticipo </w:t>
      </w:r>
      <w:r w:rsidR="00C94D67" w:rsidRPr="00723748">
        <w:rPr>
          <w:rFonts w:ascii="Century Gothic" w:hAnsi="Century Gothic" w:cs="Times New Roman"/>
          <w:highlight w:val="yellow"/>
          <w:lang w:eastAsia="en-US"/>
        </w:rPr>
        <w:t>será</w:t>
      </w:r>
      <w:r w:rsidR="00BC5168" w:rsidRPr="00723748">
        <w:rPr>
          <w:rFonts w:ascii="Century Gothic" w:hAnsi="Century Gothic" w:cs="Times New Roman"/>
          <w:highlight w:val="yellow"/>
          <w:lang w:eastAsia="en-US"/>
        </w:rPr>
        <w:t xml:space="preserve"> requerido a</w:t>
      </w:r>
      <w:r w:rsidR="00C94D67" w:rsidRPr="00723748">
        <w:rPr>
          <w:rFonts w:ascii="Century Gothic" w:hAnsi="Century Gothic" w:cs="Times New Roman"/>
          <w:highlight w:val="yellow"/>
          <w:lang w:eastAsia="en-US"/>
        </w:rPr>
        <w:t xml:space="preserve"> la p</w:t>
      </w:r>
      <w:r w:rsidR="00BC5168" w:rsidRPr="00723748">
        <w:rPr>
          <w:rFonts w:ascii="Century Gothic" w:hAnsi="Century Gothic" w:cs="Times New Roman"/>
          <w:highlight w:val="yellow"/>
          <w:lang w:eastAsia="en-US"/>
        </w:rPr>
        <w:t xml:space="preserve">arte </w:t>
      </w:r>
      <w:r w:rsidR="00C94D67" w:rsidRPr="00723748">
        <w:rPr>
          <w:rFonts w:ascii="Century Gothic" w:hAnsi="Century Gothic" w:cs="Times New Roman"/>
          <w:highlight w:val="yellow"/>
          <w:lang w:eastAsia="en-US"/>
        </w:rPr>
        <w:t>solicitante</w:t>
      </w:r>
      <w:r w:rsidR="00BC5168" w:rsidRPr="00723748">
        <w:rPr>
          <w:rFonts w:ascii="Century Gothic" w:hAnsi="Century Gothic" w:cs="Times New Roman"/>
          <w:highlight w:val="yellow"/>
          <w:lang w:eastAsia="en-US"/>
        </w:rPr>
        <w:t xml:space="preserve"> del proceso una vez constituido el Tribunal Arbitral o Tribunal Unipersonal, el plazo para cumplir con el pago de anticipo es de diez (10) días hábiles contados desde el siguiente de notificado el </w:t>
      </w:r>
      <w:r w:rsidR="00C94D67" w:rsidRPr="00723748">
        <w:rPr>
          <w:rFonts w:ascii="Century Gothic" w:hAnsi="Century Gothic" w:cs="Times New Roman"/>
          <w:highlight w:val="yellow"/>
          <w:lang w:eastAsia="en-US"/>
        </w:rPr>
        <w:t>requerimiento</w:t>
      </w:r>
      <w:r w:rsidR="00BC5168" w:rsidRPr="00723748">
        <w:rPr>
          <w:rFonts w:ascii="Century Gothic" w:hAnsi="Century Gothic" w:cs="Times New Roman"/>
          <w:highlight w:val="yellow"/>
          <w:lang w:eastAsia="en-US"/>
        </w:rPr>
        <w:t>.</w:t>
      </w:r>
    </w:p>
    <w:p w14:paraId="247376D5" w14:textId="51F2DA18" w:rsidR="00BC5168" w:rsidRDefault="00BC5168" w:rsidP="0024185E">
      <w:pPr>
        <w:spacing w:after="160" w:line="259" w:lineRule="auto"/>
        <w:jc w:val="both"/>
        <w:rPr>
          <w:rFonts w:ascii="Century Gothic" w:hAnsi="Century Gothic" w:cs="Times New Roman"/>
          <w:lang w:eastAsia="en-US"/>
        </w:rPr>
      </w:pPr>
      <w:r w:rsidRPr="00374F21">
        <w:rPr>
          <w:rFonts w:ascii="Century Gothic" w:hAnsi="Century Gothic" w:cs="Times New Roman"/>
          <w:lang w:eastAsia="en-US"/>
        </w:rPr>
        <w:t xml:space="preserve">El anticipo al cual se hace referencia en el presente articulo será desconectado de la </w:t>
      </w:r>
      <w:r w:rsidR="00C94D67" w:rsidRPr="00374F21">
        <w:rPr>
          <w:rFonts w:ascii="Century Gothic" w:hAnsi="Century Gothic" w:cs="Times New Roman"/>
          <w:lang w:eastAsia="en-US"/>
        </w:rPr>
        <w:t>Liquidación</w:t>
      </w:r>
      <w:r w:rsidRPr="00374F21">
        <w:rPr>
          <w:rFonts w:ascii="Century Gothic" w:hAnsi="Century Gothic" w:cs="Times New Roman"/>
          <w:lang w:eastAsia="en-US"/>
        </w:rPr>
        <w:t xml:space="preserve"> final que la </w:t>
      </w:r>
      <w:proofErr w:type="gramStart"/>
      <w:r w:rsidR="00C94D67" w:rsidRPr="00374F21">
        <w:rPr>
          <w:rFonts w:ascii="Century Gothic" w:hAnsi="Century Gothic" w:cs="Times New Roman"/>
          <w:lang w:eastAsia="en-US"/>
        </w:rPr>
        <w:t>Secretaria</w:t>
      </w:r>
      <w:r w:rsidR="00B51897" w:rsidRPr="00374F21">
        <w:rPr>
          <w:rFonts w:ascii="Century Gothic" w:hAnsi="Century Gothic" w:cs="Times New Roman"/>
          <w:lang w:eastAsia="en-US"/>
        </w:rPr>
        <w:t xml:space="preserve"> </w:t>
      </w:r>
      <w:r w:rsidR="00C94D67" w:rsidRPr="00374F21">
        <w:rPr>
          <w:rFonts w:ascii="Century Gothic" w:hAnsi="Century Gothic" w:cs="Times New Roman"/>
          <w:lang w:eastAsia="en-US"/>
        </w:rPr>
        <w:t>General</w:t>
      </w:r>
      <w:proofErr w:type="gramEnd"/>
      <w:r w:rsidRPr="00374F21">
        <w:rPr>
          <w:rFonts w:ascii="Century Gothic" w:hAnsi="Century Gothic" w:cs="Times New Roman"/>
          <w:lang w:eastAsia="en-US"/>
        </w:rPr>
        <w:t xml:space="preserve"> requiera a la parte Demandante de forma posterior a la </w:t>
      </w:r>
      <w:r w:rsidR="00C94D67" w:rsidRPr="00374F21">
        <w:rPr>
          <w:rFonts w:ascii="Century Gothic" w:hAnsi="Century Gothic" w:cs="Times New Roman"/>
          <w:lang w:eastAsia="en-US"/>
        </w:rPr>
        <w:t>presentación</w:t>
      </w:r>
      <w:r w:rsidRPr="00374F21">
        <w:rPr>
          <w:rFonts w:ascii="Century Gothic" w:hAnsi="Century Gothic" w:cs="Times New Roman"/>
          <w:lang w:eastAsia="en-US"/>
        </w:rPr>
        <w:t xml:space="preserve"> de la </w:t>
      </w:r>
      <w:r w:rsidR="00C94D67" w:rsidRPr="00374F21">
        <w:rPr>
          <w:rFonts w:ascii="Century Gothic" w:hAnsi="Century Gothic" w:cs="Times New Roman"/>
          <w:lang w:eastAsia="en-US"/>
        </w:rPr>
        <w:t>demanda</w:t>
      </w:r>
      <w:r w:rsidRPr="00374F21">
        <w:rPr>
          <w:rFonts w:ascii="Century Gothic" w:hAnsi="Century Gothic" w:cs="Times New Roman"/>
          <w:lang w:eastAsia="en-US"/>
        </w:rPr>
        <w:t xml:space="preserve"> y/o e</w:t>
      </w:r>
      <w:r w:rsidR="00C94D67" w:rsidRPr="00374F21">
        <w:rPr>
          <w:rFonts w:ascii="Century Gothic" w:hAnsi="Century Gothic" w:cs="Times New Roman"/>
          <w:lang w:eastAsia="en-US"/>
        </w:rPr>
        <w:t>l</w:t>
      </w:r>
      <w:r w:rsidRPr="00374F21">
        <w:rPr>
          <w:rFonts w:ascii="Century Gothic" w:hAnsi="Century Gothic" w:cs="Times New Roman"/>
          <w:lang w:eastAsia="en-US"/>
        </w:rPr>
        <w:t xml:space="preserve"> </w:t>
      </w:r>
      <w:r w:rsidR="00C94D67" w:rsidRPr="00374F21">
        <w:rPr>
          <w:rFonts w:ascii="Century Gothic" w:hAnsi="Century Gothic" w:cs="Times New Roman"/>
          <w:lang w:eastAsia="en-US"/>
        </w:rPr>
        <w:t>cálculo</w:t>
      </w:r>
      <w:r w:rsidRPr="00374F21">
        <w:rPr>
          <w:rFonts w:ascii="Century Gothic" w:hAnsi="Century Gothic" w:cs="Times New Roman"/>
          <w:lang w:eastAsia="en-US"/>
        </w:rPr>
        <w:t xml:space="preserve"> de l</w:t>
      </w:r>
      <w:r w:rsidR="00C94D67" w:rsidRPr="00374F21">
        <w:rPr>
          <w:rFonts w:ascii="Century Gothic" w:hAnsi="Century Gothic" w:cs="Times New Roman"/>
          <w:lang w:eastAsia="en-US"/>
        </w:rPr>
        <w:t>as</w:t>
      </w:r>
      <w:r w:rsidRPr="00374F21">
        <w:rPr>
          <w:rFonts w:ascii="Century Gothic" w:hAnsi="Century Gothic" w:cs="Times New Roman"/>
          <w:lang w:eastAsia="en-US"/>
        </w:rPr>
        <w:t xml:space="preserve"> </w:t>
      </w:r>
      <w:r w:rsidR="00C94D67" w:rsidRPr="00374F21">
        <w:rPr>
          <w:rFonts w:ascii="Century Gothic" w:hAnsi="Century Gothic" w:cs="Times New Roman"/>
          <w:lang w:eastAsia="en-US"/>
        </w:rPr>
        <w:t>liquidaciones</w:t>
      </w:r>
      <w:r w:rsidRPr="00374F21">
        <w:rPr>
          <w:rFonts w:ascii="Century Gothic" w:hAnsi="Century Gothic" w:cs="Times New Roman"/>
          <w:lang w:eastAsia="en-US"/>
        </w:rPr>
        <w:t xml:space="preserve"> </w:t>
      </w:r>
      <w:r w:rsidR="00C94D67" w:rsidRPr="00374F21">
        <w:rPr>
          <w:rFonts w:ascii="Century Gothic" w:hAnsi="Century Gothic" w:cs="Times New Roman"/>
          <w:lang w:eastAsia="en-US"/>
        </w:rPr>
        <w:t>se</w:t>
      </w:r>
      <w:r w:rsidRPr="00374F21">
        <w:rPr>
          <w:rFonts w:ascii="Century Gothic" w:hAnsi="Century Gothic" w:cs="Times New Roman"/>
          <w:lang w:eastAsia="en-US"/>
        </w:rPr>
        <w:t>pa</w:t>
      </w:r>
      <w:r w:rsidR="00C94D67" w:rsidRPr="00374F21">
        <w:rPr>
          <w:rFonts w:ascii="Century Gothic" w:hAnsi="Century Gothic" w:cs="Times New Roman"/>
          <w:lang w:eastAsia="en-US"/>
        </w:rPr>
        <w:t>ra</w:t>
      </w:r>
      <w:r w:rsidRPr="00374F21">
        <w:rPr>
          <w:rFonts w:ascii="Century Gothic" w:hAnsi="Century Gothic" w:cs="Times New Roman"/>
          <w:lang w:eastAsia="en-US"/>
        </w:rPr>
        <w:t>das en caso exista demanda reconvencional.</w:t>
      </w:r>
    </w:p>
    <w:p w14:paraId="33B1DD8B" w14:textId="1B6C026A" w:rsidR="00BC5168" w:rsidRPr="0083620A" w:rsidRDefault="00BC5168" w:rsidP="0024185E">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Es </w:t>
      </w:r>
      <w:r w:rsidR="00C94D67">
        <w:rPr>
          <w:rFonts w:ascii="Century Gothic" w:hAnsi="Century Gothic" w:cs="Times New Roman"/>
          <w:lang w:eastAsia="en-US"/>
        </w:rPr>
        <w:t>preciso</w:t>
      </w:r>
      <w:r>
        <w:rPr>
          <w:rFonts w:ascii="Century Gothic" w:hAnsi="Century Gothic" w:cs="Times New Roman"/>
          <w:lang w:eastAsia="en-US"/>
        </w:rPr>
        <w:t xml:space="preserve"> señalar en este extremo que bajo ningún </w:t>
      </w:r>
      <w:r w:rsidR="00C94D67">
        <w:rPr>
          <w:rFonts w:ascii="Century Gothic" w:hAnsi="Century Gothic" w:cs="Times New Roman"/>
          <w:lang w:eastAsia="en-US"/>
        </w:rPr>
        <w:t>concepto</w:t>
      </w:r>
      <w:r>
        <w:rPr>
          <w:rFonts w:ascii="Century Gothic" w:hAnsi="Century Gothic" w:cs="Times New Roman"/>
          <w:lang w:eastAsia="en-US"/>
        </w:rPr>
        <w:t xml:space="preserve"> en anticipo al que se hace </w:t>
      </w:r>
      <w:r w:rsidR="00C94D67">
        <w:rPr>
          <w:rFonts w:ascii="Century Gothic" w:hAnsi="Century Gothic" w:cs="Times New Roman"/>
          <w:lang w:eastAsia="en-US"/>
        </w:rPr>
        <w:t>alusión</w:t>
      </w:r>
      <w:r>
        <w:rPr>
          <w:rFonts w:ascii="Century Gothic" w:hAnsi="Century Gothic" w:cs="Times New Roman"/>
          <w:lang w:eastAsia="en-US"/>
        </w:rPr>
        <w:t xml:space="preserve"> en el </w:t>
      </w:r>
      <w:r w:rsidR="00C94D67">
        <w:rPr>
          <w:rFonts w:ascii="Century Gothic" w:hAnsi="Century Gothic" w:cs="Times New Roman"/>
          <w:lang w:eastAsia="en-US"/>
        </w:rPr>
        <w:t>presente</w:t>
      </w:r>
      <w:r>
        <w:rPr>
          <w:rFonts w:ascii="Century Gothic" w:hAnsi="Century Gothic" w:cs="Times New Roman"/>
          <w:lang w:eastAsia="en-US"/>
        </w:rPr>
        <w:t xml:space="preserve"> articulo </w:t>
      </w:r>
      <w:r w:rsidR="00C94D67">
        <w:rPr>
          <w:rFonts w:ascii="Century Gothic" w:hAnsi="Century Gothic" w:cs="Times New Roman"/>
          <w:lang w:eastAsia="en-US"/>
        </w:rPr>
        <w:t>será</w:t>
      </w:r>
      <w:r>
        <w:rPr>
          <w:rFonts w:ascii="Century Gothic" w:hAnsi="Century Gothic" w:cs="Times New Roman"/>
          <w:lang w:eastAsia="en-US"/>
        </w:rPr>
        <w:t xml:space="preserve"> reembolsado, solo podrá ser descontado de la </w:t>
      </w:r>
      <w:r w:rsidR="00C94D67">
        <w:rPr>
          <w:rFonts w:ascii="Century Gothic" w:hAnsi="Century Gothic" w:cs="Times New Roman"/>
          <w:lang w:eastAsia="en-US"/>
        </w:rPr>
        <w:t>Liquidación</w:t>
      </w:r>
      <w:r>
        <w:rPr>
          <w:rFonts w:ascii="Century Gothic" w:hAnsi="Century Gothic" w:cs="Times New Roman"/>
          <w:lang w:eastAsia="en-US"/>
        </w:rPr>
        <w:t xml:space="preserve"> final tal </w:t>
      </w:r>
      <w:r w:rsidR="00C94D67">
        <w:rPr>
          <w:rFonts w:ascii="Century Gothic" w:hAnsi="Century Gothic" w:cs="Times New Roman"/>
          <w:lang w:eastAsia="en-US"/>
        </w:rPr>
        <w:t>como</w:t>
      </w:r>
      <w:r>
        <w:rPr>
          <w:rFonts w:ascii="Century Gothic" w:hAnsi="Century Gothic" w:cs="Times New Roman"/>
          <w:lang w:eastAsia="en-US"/>
        </w:rPr>
        <w:t xml:space="preserve"> e</w:t>
      </w:r>
      <w:r w:rsidR="00C94D67">
        <w:rPr>
          <w:rFonts w:ascii="Century Gothic" w:hAnsi="Century Gothic" w:cs="Times New Roman"/>
          <w:lang w:eastAsia="en-US"/>
        </w:rPr>
        <w:t>s</w:t>
      </w:r>
      <w:r>
        <w:rPr>
          <w:rFonts w:ascii="Century Gothic" w:hAnsi="Century Gothic" w:cs="Times New Roman"/>
          <w:lang w:eastAsia="en-US"/>
        </w:rPr>
        <w:t xml:space="preserve"> </w:t>
      </w:r>
      <w:r w:rsidR="00C94D67">
        <w:rPr>
          <w:rFonts w:ascii="Century Gothic" w:hAnsi="Century Gothic" w:cs="Times New Roman"/>
          <w:lang w:eastAsia="en-US"/>
        </w:rPr>
        <w:t>señalada</w:t>
      </w:r>
      <w:r>
        <w:rPr>
          <w:rFonts w:ascii="Century Gothic" w:hAnsi="Century Gothic" w:cs="Times New Roman"/>
          <w:lang w:eastAsia="en-US"/>
        </w:rPr>
        <w:t xml:space="preserve"> en el párrafo </w:t>
      </w:r>
      <w:r w:rsidR="00C94D67">
        <w:rPr>
          <w:rFonts w:ascii="Century Gothic" w:hAnsi="Century Gothic" w:cs="Times New Roman"/>
          <w:lang w:eastAsia="en-US"/>
        </w:rPr>
        <w:t>p</w:t>
      </w:r>
      <w:r>
        <w:rPr>
          <w:rFonts w:ascii="Century Gothic" w:hAnsi="Century Gothic" w:cs="Times New Roman"/>
          <w:lang w:eastAsia="en-US"/>
        </w:rPr>
        <w:t>recedente.</w:t>
      </w:r>
    </w:p>
    <w:p w14:paraId="30799211" w14:textId="19778E04"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sidR="00BC5168">
        <w:rPr>
          <w:rFonts w:ascii="Century Gothic" w:hAnsi="Century Gothic" w:cs="Times New Roman"/>
          <w:b/>
          <w:bCs/>
          <w:u w:val="single"/>
          <w:lang w:eastAsia="en-US"/>
        </w:rPr>
        <w:t>6</w:t>
      </w:r>
      <w:r w:rsidRPr="0083620A">
        <w:rPr>
          <w:rFonts w:ascii="Century Gothic" w:hAnsi="Century Gothic" w:cs="Times New Roman"/>
          <w:b/>
          <w:bCs/>
          <w:u w:val="single"/>
          <w:lang w:eastAsia="en-US"/>
        </w:rPr>
        <w:t>°. –  TARIFAS POR RECUSACIÓN Y/O REMOCI</w:t>
      </w:r>
      <w:r w:rsidR="00BC5168">
        <w:rPr>
          <w:rFonts w:ascii="Century Gothic" w:hAnsi="Century Gothic" w:cs="Times New Roman"/>
          <w:b/>
          <w:bCs/>
          <w:u w:val="single"/>
          <w:lang w:eastAsia="en-US"/>
        </w:rPr>
        <w:t>ON</w:t>
      </w:r>
      <w:r w:rsidRPr="0083620A">
        <w:rPr>
          <w:rFonts w:ascii="Century Gothic" w:hAnsi="Century Gothic" w:cs="Times New Roman"/>
          <w:b/>
          <w:bCs/>
          <w:u w:val="single"/>
          <w:lang w:eastAsia="en-US"/>
        </w:rPr>
        <w:t xml:space="preserve"> DE ÁRBITROS </w:t>
      </w:r>
    </w:p>
    <w:p w14:paraId="42E56A65" w14:textId="77777777" w:rsid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La parte que interponga recusación o remoción de un árbitro, deberá asumir el pago de una tarifa, que oscilará entre un importe mínimo de S/. 3,000.00 (Tres mil y 00/100 soles) y un máximo S/. 9,000.00 (Nueve mil y 00/100 soles) por arbitro de acuerdo a la complejidad según corresponda. Estas cifras incluyen IGV.</w:t>
      </w:r>
    </w:p>
    <w:p w14:paraId="001567E6" w14:textId="77777777" w:rsidR="00A76716" w:rsidRDefault="00A76716" w:rsidP="00A76716">
      <w:pPr>
        <w:spacing w:after="160" w:line="259" w:lineRule="auto"/>
        <w:jc w:val="both"/>
        <w:rPr>
          <w:rFonts w:ascii="Century Gothic" w:hAnsi="Century Gothic" w:cs="Times New Roman"/>
          <w:lang w:eastAsia="en-US"/>
        </w:rPr>
      </w:pPr>
      <w:r>
        <w:rPr>
          <w:rFonts w:ascii="Century Gothic" w:hAnsi="Century Gothic" w:cs="Times New Roman"/>
          <w:lang w:eastAsia="en-US"/>
        </w:rPr>
        <w:t>El pago de la tarifa antes referida deberá acreditarse junto con el escrito de recusación por la parte que lo presenta. De no acreditarse dicho pago en la oportunidad señalada, la solicitud de recusación será declarada inadmisible y se le otorgará al recusante el plazo de tres (3) días hábiles para su subsanación.</w:t>
      </w:r>
    </w:p>
    <w:p w14:paraId="503F8180" w14:textId="77777777" w:rsidR="00A76716" w:rsidRPr="00203CA6" w:rsidRDefault="00A76716" w:rsidP="00A76716">
      <w:pPr>
        <w:spacing w:after="160" w:line="259" w:lineRule="auto"/>
        <w:jc w:val="both"/>
        <w:rPr>
          <w:rFonts w:ascii="Century Gothic" w:hAnsi="Century Gothic" w:cs="Times New Roman"/>
          <w:b/>
          <w:bCs/>
          <w:u w:val="single"/>
          <w:lang w:eastAsia="en-US"/>
        </w:rPr>
      </w:pPr>
      <w:r>
        <w:rPr>
          <w:rFonts w:ascii="Century Gothic" w:hAnsi="Century Gothic" w:cs="Times New Roman"/>
          <w:lang w:eastAsia="en-US"/>
        </w:rPr>
        <w:t>Vencido el plazo otorgado sin cumplir con lo requerido, la recusación será archivada definitivamente sin pronunciamiento sobre el fondo.</w:t>
      </w:r>
    </w:p>
    <w:p w14:paraId="4E17BF5E" w14:textId="77777777" w:rsidR="00A76716" w:rsidRPr="0083620A" w:rsidRDefault="00A76716" w:rsidP="0083620A">
      <w:pPr>
        <w:spacing w:after="160" w:line="259" w:lineRule="auto"/>
        <w:jc w:val="both"/>
        <w:rPr>
          <w:rFonts w:ascii="Century Gothic" w:hAnsi="Century Gothic" w:cs="Times New Roman"/>
          <w:lang w:eastAsia="en-US"/>
        </w:rPr>
      </w:pPr>
    </w:p>
    <w:p w14:paraId="762F84D2" w14:textId="7A262AFF"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sidR="00BC5168">
        <w:rPr>
          <w:rFonts w:ascii="Century Gothic" w:hAnsi="Century Gothic" w:cs="Times New Roman"/>
          <w:b/>
          <w:bCs/>
          <w:u w:val="single"/>
          <w:lang w:eastAsia="en-US"/>
        </w:rPr>
        <w:t>7</w:t>
      </w:r>
      <w:r w:rsidRPr="0083620A">
        <w:rPr>
          <w:rFonts w:ascii="Century Gothic" w:hAnsi="Century Gothic" w:cs="Times New Roman"/>
          <w:b/>
          <w:bCs/>
          <w:u w:val="single"/>
          <w:lang w:eastAsia="en-US"/>
        </w:rPr>
        <w:t>°. –  TARIFAS POR DESISTIMIENTO DE PROCESO</w:t>
      </w:r>
    </w:p>
    <w:p w14:paraId="18076E38" w14:textId="2F57E604" w:rsidR="0083620A" w:rsidRDefault="0083620A" w:rsidP="0083620A">
      <w:pPr>
        <w:spacing w:after="160" w:line="259" w:lineRule="auto"/>
        <w:jc w:val="both"/>
        <w:rPr>
          <w:rFonts w:ascii="Century Gothic" w:hAnsi="Century Gothic" w:cs="Times New Roman"/>
          <w:color w:val="000000"/>
          <w:lang w:eastAsia="en-US"/>
        </w:rPr>
      </w:pPr>
      <w:r w:rsidRPr="0083620A">
        <w:rPr>
          <w:rFonts w:ascii="Century Gothic" w:hAnsi="Century Gothic" w:cs="Times New Roman"/>
          <w:lang w:eastAsia="en-US"/>
        </w:rPr>
        <w:lastRenderedPageBreak/>
        <w:t xml:space="preserve">El actor que se desista </w:t>
      </w:r>
      <w:r w:rsidRPr="0083620A">
        <w:rPr>
          <w:rFonts w:ascii="Century Gothic" w:hAnsi="Century Gothic" w:cs="Times New Roman"/>
          <w:color w:val="000000"/>
          <w:lang w:eastAsia="en-US"/>
        </w:rPr>
        <w:t>del proceso deberá asumir el pago de una tarifa que oscilara entre un importe mínimo de S/</w:t>
      </w:r>
      <w:r w:rsidR="00BC5168">
        <w:rPr>
          <w:rFonts w:ascii="Century Gothic" w:hAnsi="Century Gothic" w:cs="Times New Roman"/>
          <w:color w:val="000000"/>
          <w:lang w:eastAsia="en-US"/>
        </w:rPr>
        <w:t>1,0</w:t>
      </w:r>
      <w:r w:rsidRPr="0083620A">
        <w:rPr>
          <w:rFonts w:ascii="Century Gothic" w:hAnsi="Century Gothic" w:cs="Times New Roman"/>
          <w:color w:val="000000"/>
          <w:lang w:eastAsia="en-US"/>
        </w:rPr>
        <w:t>00.00 (</w:t>
      </w:r>
      <w:r w:rsidR="00BC5168">
        <w:rPr>
          <w:rFonts w:ascii="Century Gothic" w:hAnsi="Century Gothic" w:cs="Times New Roman"/>
          <w:color w:val="000000"/>
          <w:lang w:eastAsia="en-US"/>
        </w:rPr>
        <w:t>Un mil</w:t>
      </w:r>
      <w:r w:rsidRPr="0083620A">
        <w:rPr>
          <w:rFonts w:ascii="Century Gothic" w:hAnsi="Century Gothic" w:cs="Times New Roman"/>
          <w:color w:val="000000"/>
          <w:lang w:eastAsia="en-US"/>
        </w:rPr>
        <w:t xml:space="preserve"> y 00/100 soles) y un máximo de S/. </w:t>
      </w:r>
      <w:r w:rsidR="00BC5168">
        <w:rPr>
          <w:rFonts w:ascii="Century Gothic" w:hAnsi="Century Gothic" w:cs="Times New Roman"/>
          <w:color w:val="000000"/>
          <w:lang w:eastAsia="en-US"/>
        </w:rPr>
        <w:t>8</w:t>
      </w:r>
      <w:r w:rsidRPr="0083620A">
        <w:rPr>
          <w:rFonts w:ascii="Century Gothic" w:hAnsi="Century Gothic" w:cs="Times New Roman"/>
          <w:color w:val="000000"/>
          <w:lang w:eastAsia="en-US"/>
        </w:rPr>
        <w:t>,000.00 (</w:t>
      </w:r>
      <w:r w:rsidR="00BC5168">
        <w:rPr>
          <w:rFonts w:ascii="Century Gothic" w:hAnsi="Century Gothic" w:cs="Times New Roman"/>
          <w:color w:val="000000"/>
          <w:lang w:eastAsia="en-US"/>
        </w:rPr>
        <w:t>Ocho</w:t>
      </w:r>
      <w:r w:rsidRPr="0083620A">
        <w:rPr>
          <w:rFonts w:ascii="Century Gothic" w:hAnsi="Century Gothic" w:cs="Times New Roman"/>
          <w:color w:val="000000"/>
          <w:lang w:eastAsia="en-US"/>
        </w:rPr>
        <w:t xml:space="preserve"> mil y 00/100)</w:t>
      </w:r>
      <w:r w:rsidR="00BC5168">
        <w:rPr>
          <w:rFonts w:ascii="Century Gothic" w:hAnsi="Century Gothic" w:cs="Times New Roman"/>
          <w:color w:val="000000"/>
          <w:lang w:eastAsia="en-US"/>
        </w:rPr>
        <w:t xml:space="preserve"> respecto del pago de </w:t>
      </w:r>
      <w:r w:rsidR="00C94D67">
        <w:rPr>
          <w:rFonts w:ascii="Century Gothic" w:hAnsi="Century Gothic" w:cs="Times New Roman"/>
          <w:color w:val="000000"/>
          <w:lang w:eastAsia="en-US"/>
        </w:rPr>
        <w:t>Gastos</w:t>
      </w:r>
      <w:r w:rsidR="00BC5168">
        <w:rPr>
          <w:rFonts w:ascii="Century Gothic" w:hAnsi="Century Gothic" w:cs="Times New Roman"/>
          <w:color w:val="000000"/>
          <w:lang w:eastAsia="en-US"/>
        </w:rPr>
        <w:t xml:space="preserve"> </w:t>
      </w:r>
      <w:r w:rsidR="00C94D67">
        <w:rPr>
          <w:rFonts w:ascii="Century Gothic" w:hAnsi="Century Gothic" w:cs="Times New Roman"/>
          <w:color w:val="000000"/>
          <w:lang w:eastAsia="en-US"/>
        </w:rPr>
        <w:t>Administrativas</w:t>
      </w:r>
      <w:r w:rsidR="00BC5168">
        <w:rPr>
          <w:rFonts w:ascii="Century Gothic" w:hAnsi="Century Gothic" w:cs="Times New Roman"/>
          <w:color w:val="000000"/>
          <w:lang w:eastAsia="en-US"/>
        </w:rPr>
        <w:t xml:space="preserve"> del Centro y un importe mínimo de S/2,000.00 (Dos mil y 00/100 soles) y un máximo de S/10,0000.00 (Diez Mil y 00/100 soles) respecto de los Honorarios de Tribunal Arbitral o Arbitro </w:t>
      </w:r>
      <w:r w:rsidR="00C94D67">
        <w:rPr>
          <w:rFonts w:ascii="Century Gothic" w:hAnsi="Century Gothic" w:cs="Times New Roman"/>
          <w:color w:val="000000"/>
          <w:lang w:eastAsia="en-US"/>
        </w:rPr>
        <w:t>Único</w:t>
      </w:r>
      <w:r w:rsidR="00BC5168">
        <w:rPr>
          <w:rFonts w:ascii="Century Gothic" w:hAnsi="Century Gothic" w:cs="Times New Roman"/>
          <w:color w:val="000000"/>
          <w:lang w:eastAsia="en-US"/>
        </w:rPr>
        <w:t xml:space="preserve">, el </w:t>
      </w:r>
      <w:r w:rsidR="00C94D67">
        <w:rPr>
          <w:rFonts w:ascii="Century Gothic" w:hAnsi="Century Gothic" w:cs="Times New Roman"/>
          <w:color w:val="000000"/>
          <w:lang w:eastAsia="en-US"/>
        </w:rPr>
        <w:t>cálculo</w:t>
      </w:r>
      <w:r w:rsidR="00BC5168">
        <w:rPr>
          <w:rFonts w:ascii="Century Gothic" w:hAnsi="Century Gothic" w:cs="Times New Roman"/>
          <w:color w:val="000000"/>
          <w:lang w:eastAsia="en-US"/>
        </w:rPr>
        <w:t xml:space="preserve"> para </w:t>
      </w:r>
      <w:r w:rsidR="00C94D67">
        <w:rPr>
          <w:rFonts w:ascii="Century Gothic" w:hAnsi="Century Gothic" w:cs="Times New Roman"/>
          <w:color w:val="000000"/>
          <w:lang w:eastAsia="en-US"/>
        </w:rPr>
        <w:t>am</w:t>
      </w:r>
      <w:r w:rsidR="00BC5168">
        <w:rPr>
          <w:rFonts w:ascii="Century Gothic" w:hAnsi="Century Gothic" w:cs="Times New Roman"/>
          <w:color w:val="000000"/>
          <w:lang w:eastAsia="en-US"/>
        </w:rPr>
        <w:t xml:space="preserve">bos casos será </w:t>
      </w:r>
      <w:r w:rsidR="00C94D67">
        <w:rPr>
          <w:rFonts w:ascii="Century Gothic" w:hAnsi="Century Gothic" w:cs="Times New Roman"/>
          <w:color w:val="000000"/>
          <w:lang w:eastAsia="en-US"/>
        </w:rPr>
        <w:t>realizado</w:t>
      </w:r>
      <w:r w:rsidR="00BC5168">
        <w:rPr>
          <w:rFonts w:ascii="Century Gothic" w:hAnsi="Century Gothic" w:cs="Times New Roman"/>
          <w:color w:val="000000"/>
          <w:lang w:eastAsia="en-US"/>
        </w:rPr>
        <w:t xml:space="preserve"> por la </w:t>
      </w:r>
      <w:proofErr w:type="gramStart"/>
      <w:r w:rsidR="00BC5168">
        <w:rPr>
          <w:rFonts w:ascii="Century Gothic" w:hAnsi="Century Gothic" w:cs="Times New Roman"/>
          <w:color w:val="000000"/>
          <w:lang w:eastAsia="en-US"/>
        </w:rPr>
        <w:t>Secretaria General</w:t>
      </w:r>
      <w:proofErr w:type="gramEnd"/>
      <w:r w:rsidR="00BC5168">
        <w:rPr>
          <w:rFonts w:ascii="Century Gothic" w:hAnsi="Century Gothic" w:cs="Times New Roman"/>
          <w:color w:val="000000"/>
          <w:lang w:eastAsia="en-US"/>
        </w:rPr>
        <w:t xml:space="preserve"> </w:t>
      </w:r>
      <w:r w:rsidR="00C94D67">
        <w:rPr>
          <w:rFonts w:ascii="Century Gothic" w:hAnsi="Century Gothic" w:cs="Times New Roman"/>
          <w:color w:val="000000"/>
          <w:lang w:eastAsia="en-US"/>
        </w:rPr>
        <w:t>teniendo</w:t>
      </w:r>
      <w:r w:rsidR="00BC5168">
        <w:rPr>
          <w:rFonts w:ascii="Century Gothic" w:hAnsi="Century Gothic" w:cs="Times New Roman"/>
          <w:color w:val="000000"/>
          <w:lang w:eastAsia="en-US"/>
        </w:rPr>
        <w:t xml:space="preserve"> en cuenta el estado del proceso, la cifra señalada incluye IGV.</w:t>
      </w:r>
    </w:p>
    <w:p w14:paraId="14504267" w14:textId="1242B812" w:rsidR="00BC5168" w:rsidRPr="00403DA3" w:rsidRDefault="00BC5168" w:rsidP="00BC5168">
      <w:pPr>
        <w:spacing w:after="160" w:line="259" w:lineRule="auto"/>
        <w:jc w:val="both"/>
        <w:rPr>
          <w:rFonts w:ascii="Century Gothic" w:hAnsi="Century Gothic" w:cs="Times New Roman"/>
          <w:b/>
          <w:bCs/>
          <w:u w:val="single"/>
          <w:lang w:eastAsia="en-US"/>
        </w:rPr>
      </w:pPr>
      <w:r w:rsidRPr="00403DA3">
        <w:rPr>
          <w:rFonts w:ascii="Century Gothic" w:hAnsi="Century Gothic" w:cs="Times New Roman"/>
          <w:b/>
          <w:bCs/>
          <w:u w:val="single"/>
          <w:lang w:eastAsia="en-US"/>
        </w:rPr>
        <w:t>ARTÍCULO 8°. –  TARIFAS POR ARCHIVO</w:t>
      </w:r>
    </w:p>
    <w:p w14:paraId="5755DEC6" w14:textId="03F30A2B" w:rsidR="00BC5168" w:rsidRDefault="00BC5168" w:rsidP="0083620A">
      <w:pPr>
        <w:spacing w:after="160" w:line="259" w:lineRule="auto"/>
        <w:jc w:val="both"/>
        <w:rPr>
          <w:rFonts w:ascii="Century Gothic" w:hAnsi="Century Gothic" w:cs="Times New Roman"/>
          <w:lang w:eastAsia="en-US"/>
        </w:rPr>
      </w:pPr>
      <w:r w:rsidRPr="00403DA3">
        <w:rPr>
          <w:rFonts w:ascii="Century Gothic" w:hAnsi="Century Gothic" w:cs="Times New Roman"/>
          <w:lang w:eastAsia="en-US"/>
        </w:rPr>
        <w:t xml:space="preserve">En caso el </w:t>
      </w:r>
      <w:r w:rsidR="00A76716" w:rsidRPr="00403DA3">
        <w:rPr>
          <w:rFonts w:ascii="Century Gothic" w:hAnsi="Century Gothic" w:cs="Times New Roman"/>
          <w:lang w:eastAsia="en-US"/>
        </w:rPr>
        <w:t>Árbitro</w:t>
      </w:r>
      <w:r w:rsidRPr="00403DA3">
        <w:rPr>
          <w:rFonts w:ascii="Century Gothic" w:hAnsi="Century Gothic" w:cs="Times New Roman"/>
          <w:lang w:eastAsia="en-US"/>
        </w:rPr>
        <w:t xml:space="preserve"> </w:t>
      </w:r>
      <w:r w:rsidR="00C94D67" w:rsidRPr="00403DA3">
        <w:rPr>
          <w:rFonts w:ascii="Century Gothic" w:hAnsi="Century Gothic" w:cs="Times New Roman"/>
          <w:lang w:eastAsia="en-US"/>
        </w:rPr>
        <w:t>Único</w:t>
      </w:r>
      <w:r w:rsidRPr="00403DA3">
        <w:rPr>
          <w:rFonts w:ascii="Century Gothic" w:hAnsi="Century Gothic" w:cs="Times New Roman"/>
          <w:lang w:eastAsia="en-US"/>
        </w:rPr>
        <w:t xml:space="preserve"> o Tribunal Arbitral dispongan el archivo del proceso por falta de impulso o inacción en el </w:t>
      </w:r>
      <w:r w:rsidR="00C94D67" w:rsidRPr="00403DA3">
        <w:rPr>
          <w:rFonts w:ascii="Century Gothic" w:hAnsi="Century Gothic" w:cs="Times New Roman"/>
          <w:lang w:eastAsia="en-US"/>
        </w:rPr>
        <w:t>proceso</w:t>
      </w:r>
      <w:r w:rsidRPr="00403DA3">
        <w:rPr>
          <w:rFonts w:ascii="Century Gothic" w:hAnsi="Century Gothic" w:cs="Times New Roman"/>
          <w:lang w:eastAsia="en-US"/>
        </w:rPr>
        <w:t>.</w:t>
      </w:r>
      <w:r w:rsidR="00D17EF0" w:rsidRPr="00403DA3">
        <w:rPr>
          <w:rFonts w:ascii="Century Gothic" w:hAnsi="Century Gothic" w:cs="Times New Roman"/>
          <w:lang w:eastAsia="en-US"/>
        </w:rPr>
        <w:t xml:space="preserve"> </w:t>
      </w:r>
      <w:r w:rsidR="00C96CFD" w:rsidRPr="00403DA3">
        <w:rPr>
          <w:rFonts w:ascii="Century Gothic" w:hAnsi="Century Gothic" w:cs="Times New Roman"/>
          <w:lang w:eastAsia="en-US"/>
        </w:rPr>
        <w:t>L</w:t>
      </w:r>
      <w:r w:rsidRPr="00403DA3">
        <w:rPr>
          <w:rFonts w:ascii="Century Gothic" w:hAnsi="Century Gothic" w:cs="Times New Roman"/>
          <w:lang w:eastAsia="en-US"/>
        </w:rPr>
        <w:t xml:space="preserve">a parte </w:t>
      </w:r>
      <w:r w:rsidR="00C94D67" w:rsidRPr="00403DA3">
        <w:rPr>
          <w:rFonts w:ascii="Century Gothic" w:hAnsi="Century Gothic" w:cs="Times New Roman"/>
          <w:lang w:eastAsia="en-US"/>
        </w:rPr>
        <w:t>Solicitante</w:t>
      </w:r>
      <w:r w:rsidRPr="00403DA3">
        <w:rPr>
          <w:rFonts w:ascii="Century Gothic" w:hAnsi="Century Gothic" w:cs="Times New Roman"/>
          <w:lang w:eastAsia="en-US"/>
        </w:rPr>
        <w:t xml:space="preserve"> e impulsadora del Proceso será obligado a asumir un importe que </w:t>
      </w:r>
      <w:r w:rsidR="00A76716" w:rsidRPr="00403DA3">
        <w:rPr>
          <w:rFonts w:ascii="Century Gothic" w:hAnsi="Century Gothic" w:cs="Times New Roman"/>
          <w:lang w:eastAsia="en-US"/>
        </w:rPr>
        <w:t>oscilará</w:t>
      </w:r>
      <w:r w:rsidRPr="00403DA3">
        <w:rPr>
          <w:rFonts w:ascii="Century Gothic" w:hAnsi="Century Gothic" w:cs="Times New Roman"/>
          <w:lang w:eastAsia="en-US"/>
        </w:rPr>
        <w:t xml:space="preserve"> entre S/. 500.00 </w:t>
      </w:r>
      <w:r w:rsidR="00403DA3" w:rsidRPr="00403DA3">
        <w:rPr>
          <w:rFonts w:ascii="Century Gothic" w:hAnsi="Century Gothic" w:cs="Times New Roman"/>
          <w:lang w:eastAsia="en-US"/>
        </w:rPr>
        <w:t>(Q</w:t>
      </w:r>
      <w:r w:rsidRPr="00403DA3">
        <w:rPr>
          <w:rFonts w:ascii="Century Gothic" w:hAnsi="Century Gothic" w:cs="Times New Roman"/>
          <w:lang w:eastAsia="en-US"/>
        </w:rPr>
        <w:t xml:space="preserve">uinientos y 00/100 soles) y un máximo de S/. </w:t>
      </w:r>
      <w:r w:rsidR="00403DA3" w:rsidRPr="00403DA3">
        <w:rPr>
          <w:rFonts w:ascii="Century Gothic" w:hAnsi="Century Gothic" w:cs="Times New Roman"/>
          <w:lang w:eastAsia="en-US"/>
        </w:rPr>
        <w:t>5,0</w:t>
      </w:r>
      <w:r w:rsidRPr="00403DA3">
        <w:rPr>
          <w:rFonts w:ascii="Century Gothic" w:hAnsi="Century Gothic" w:cs="Times New Roman"/>
          <w:lang w:eastAsia="en-US"/>
        </w:rPr>
        <w:t>00.00 (</w:t>
      </w:r>
      <w:r w:rsidR="00403DA3" w:rsidRPr="00403DA3">
        <w:rPr>
          <w:rFonts w:ascii="Century Gothic" w:hAnsi="Century Gothic" w:cs="Times New Roman"/>
          <w:lang w:eastAsia="en-US"/>
        </w:rPr>
        <w:t>Cinco</w:t>
      </w:r>
      <w:r w:rsidRPr="00403DA3">
        <w:rPr>
          <w:rFonts w:ascii="Century Gothic" w:hAnsi="Century Gothic" w:cs="Times New Roman"/>
          <w:lang w:eastAsia="en-US"/>
        </w:rPr>
        <w:t xml:space="preserve"> mil y 00/100 soles) </w:t>
      </w:r>
      <w:r w:rsidR="00C94D67" w:rsidRPr="00403DA3">
        <w:rPr>
          <w:rFonts w:ascii="Century Gothic" w:hAnsi="Century Gothic" w:cs="Times New Roman"/>
          <w:lang w:eastAsia="en-US"/>
        </w:rPr>
        <w:t>tanto</w:t>
      </w:r>
      <w:r w:rsidRPr="00403DA3">
        <w:rPr>
          <w:rFonts w:ascii="Century Gothic" w:hAnsi="Century Gothic" w:cs="Times New Roman"/>
          <w:lang w:eastAsia="en-US"/>
        </w:rPr>
        <w:t xml:space="preserve"> para los honorarios del Tribunal Arbitral o Arbitro </w:t>
      </w:r>
      <w:r w:rsidR="00C94D67" w:rsidRPr="00403DA3">
        <w:rPr>
          <w:rFonts w:ascii="Century Gothic" w:hAnsi="Century Gothic" w:cs="Times New Roman"/>
          <w:lang w:eastAsia="en-US"/>
        </w:rPr>
        <w:t>Único</w:t>
      </w:r>
      <w:r w:rsidRPr="00403DA3">
        <w:rPr>
          <w:rFonts w:ascii="Century Gothic" w:hAnsi="Century Gothic" w:cs="Times New Roman"/>
          <w:lang w:eastAsia="en-US"/>
        </w:rPr>
        <w:t xml:space="preserve">, el </w:t>
      </w:r>
      <w:r w:rsidR="001C05CD" w:rsidRPr="00403DA3">
        <w:rPr>
          <w:rFonts w:ascii="Century Gothic" w:hAnsi="Century Gothic" w:cs="Times New Roman"/>
          <w:lang w:eastAsia="en-US"/>
        </w:rPr>
        <w:t>cálculo</w:t>
      </w:r>
      <w:r w:rsidRPr="00403DA3">
        <w:rPr>
          <w:rFonts w:ascii="Century Gothic" w:hAnsi="Century Gothic" w:cs="Times New Roman"/>
          <w:lang w:eastAsia="en-US"/>
        </w:rPr>
        <w:t xml:space="preserve"> será realizado por la </w:t>
      </w:r>
      <w:proofErr w:type="gramStart"/>
      <w:r w:rsidRPr="00403DA3">
        <w:rPr>
          <w:rFonts w:ascii="Century Gothic" w:hAnsi="Century Gothic" w:cs="Times New Roman"/>
          <w:lang w:eastAsia="en-US"/>
        </w:rPr>
        <w:t xml:space="preserve">Secretaria </w:t>
      </w:r>
      <w:r w:rsidR="00C94D67" w:rsidRPr="00403DA3">
        <w:rPr>
          <w:rFonts w:ascii="Century Gothic" w:hAnsi="Century Gothic" w:cs="Times New Roman"/>
          <w:lang w:eastAsia="en-US"/>
        </w:rPr>
        <w:t>General</w:t>
      </w:r>
      <w:proofErr w:type="gramEnd"/>
      <w:r w:rsidRPr="00403DA3">
        <w:rPr>
          <w:rFonts w:ascii="Century Gothic" w:hAnsi="Century Gothic" w:cs="Times New Roman"/>
          <w:lang w:eastAsia="en-US"/>
        </w:rPr>
        <w:t xml:space="preserve"> teniendo en </w:t>
      </w:r>
      <w:r w:rsidR="001C05CD" w:rsidRPr="00403DA3">
        <w:rPr>
          <w:rFonts w:ascii="Century Gothic" w:hAnsi="Century Gothic" w:cs="Times New Roman"/>
          <w:lang w:eastAsia="en-US"/>
        </w:rPr>
        <w:t>cuen</w:t>
      </w:r>
      <w:r w:rsidRPr="00403DA3">
        <w:rPr>
          <w:rFonts w:ascii="Century Gothic" w:hAnsi="Century Gothic" w:cs="Times New Roman"/>
          <w:lang w:eastAsia="en-US"/>
        </w:rPr>
        <w:t xml:space="preserve">ta el estado del proceso hasta la </w:t>
      </w:r>
      <w:r w:rsidR="00C94D67" w:rsidRPr="00403DA3">
        <w:rPr>
          <w:rFonts w:ascii="Century Gothic" w:hAnsi="Century Gothic" w:cs="Times New Roman"/>
          <w:lang w:eastAsia="en-US"/>
        </w:rPr>
        <w:t>disposición</w:t>
      </w:r>
      <w:r w:rsidRPr="00403DA3">
        <w:rPr>
          <w:rFonts w:ascii="Century Gothic" w:hAnsi="Century Gothic" w:cs="Times New Roman"/>
          <w:lang w:eastAsia="en-US"/>
        </w:rPr>
        <w:t xml:space="preserve"> del archivo. De no realizar el pago requerido, el Centro representado por el Consejo Superior del Centro deberá tomar las acciones legales </w:t>
      </w:r>
      <w:r w:rsidR="00C94D67" w:rsidRPr="00403DA3">
        <w:rPr>
          <w:rFonts w:ascii="Century Gothic" w:hAnsi="Century Gothic" w:cs="Times New Roman"/>
          <w:lang w:eastAsia="en-US"/>
        </w:rPr>
        <w:t>correspondientes</w:t>
      </w:r>
      <w:r w:rsidRPr="00403DA3">
        <w:rPr>
          <w:rFonts w:ascii="Century Gothic" w:hAnsi="Century Gothic" w:cs="Times New Roman"/>
          <w:lang w:eastAsia="en-US"/>
        </w:rPr>
        <w:t xml:space="preserve"> contra la</w:t>
      </w:r>
      <w:r w:rsidR="00C94D67" w:rsidRPr="00403DA3">
        <w:rPr>
          <w:rFonts w:ascii="Century Gothic" w:hAnsi="Century Gothic" w:cs="Times New Roman"/>
          <w:lang w:eastAsia="en-US"/>
        </w:rPr>
        <w:t xml:space="preserve"> </w:t>
      </w:r>
      <w:r w:rsidRPr="00403DA3">
        <w:rPr>
          <w:rFonts w:ascii="Century Gothic" w:hAnsi="Century Gothic" w:cs="Times New Roman"/>
          <w:lang w:eastAsia="en-US"/>
        </w:rPr>
        <w:t>parte impulsadora del p</w:t>
      </w:r>
      <w:r w:rsidR="00C94D67" w:rsidRPr="00403DA3">
        <w:rPr>
          <w:rFonts w:ascii="Century Gothic" w:hAnsi="Century Gothic" w:cs="Times New Roman"/>
          <w:lang w:eastAsia="en-US"/>
        </w:rPr>
        <w:t>roceso</w:t>
      </w:r>
      <w:r w:rsidRPr="00403DA3">
        <w:rPr>
          <w:rFonts w:ascii="Century Gothic" w:hAnsi="Century Gothic" w:cs="Times New Roman"/>
          <w:lang w:eastAsia="en-US"/>
        </w:rPr>
        <w:t xml:space="preserve"> para </w:t>
      </w:r>
      <w:r w:rsidR="00C94D67" w:rsidRPr="00403DA3">
        <w:rPr>
          <w:rFonts w:ascii="Century Gothic" w:hAnsi="Century Gothic" w:cs="Times New Roman"/>
          <w:lang w:eastAsia="en-US"/>
        </w:rPr>
        <w:t>asegurar</w:t>
      </w:r>
      <w:r w:rsidRPr="00403DA3">
        <w:rPr>
          <w:rFonts w:ascii="Century Gothic" w:hAnsi="Century Gothic" w:cs="Times New Roman"/>
          <w:lang w:eastAsia="en-US"/>
        </w:rPr>
        <w:t xml:space="preserve"> el pago.</w:t>
      </w:r>
    </w:p>
    <w:p w14:paraId="701C0C9E" w14:textId="1CA33C4B"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sidR="00403DA3">
        <w:rPr>
          <w:rFonts w:ascii="Century Gothic" w:hAnsi="Century Gothic" w:cs="Times New Roman"/>
          <w:b/>
          <w:bCs/>
          <w:u w:val="single"/>
          <w:lang w:eastAsia="en-US"/>
        </w:rPr>
        <w:t>9</w:t>
      </w:r>
      <w:r w:rsidRPr="0083620A">
        <w:rPr>
          <w:rFonts w:ascii="Century Gothic" w:hAnsi="Century Gothic" w:cs="Times New Roman"/>
          <w:b/>
          <w:bCs/>
          <w:u w:val="single"/>
          <w:lang w:eastAsia="en-US"/>
        </w:rPr>
        <w:t>°. –  TARIFAS PARA ACTUACIONES EN ARBITRAJES NO</w:t>
      </w:r>
      <w:r w:rsidR="00D17EF0">
        <w:rPr>
          <w:rFonts w:ascii="Century Gothic" w:hAnsi="Century Gothic" w:cs="Times New Roman"/>
          <w:b/>
          <w:bCs/>
          <w:u w:val="single"/>
          <w:lang w:eastAsia="en-US"/>
        </w:rPr>
        <w:t xml:space="preserve"> </w:t>
      </w:r>
      <w:r w:rsidRPr="0083620A">
        <w:rPr>
          <w:rFonts w:ascii="Century Gothic" w:hAnsi="Century Gothic" w:cs="Times New Roman"/>
          <w:b/>
          <w:bCs/>
          <w:u w:val="single"/>
          <w:lang w:eastAsia="en-US"/>
        </w:rPr>
        <w:t>ADMINISTRADOS POR EL CENTRO DE ARBITRAJE</w:t>
      </w:r>
    </w:p>
    <w:p w14:paraId="7F1D0507" w14:textId="77777777"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En arbitrajes no administrados por el Centro, ya sea que así esté previsto en el convenio arbitral o que las partes lo hubieren acordado se abonarán las siguientes tarifas según correspondan, cuyos montos ya tienen in:</w:t>
      </w:r>
    </w:p>
    <w:p w14:paraId="1756D2A9" w14:textId="3B1BF725" w:rsidR="0083620A" w:rsidRPr="0083620A" w:rsidRDefault="0083620A" w:rsidP="0083620A">
      <w:pPr>
        <w:numPr>
          <w:ilvl w:val="0"/>
          <w:numId w:val="12"/>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 xml:space="preserve">La parte que solicite un pronunciamiento de un árbitro, deberá asumir el pago de una tarifa, que oscilará entre un mínimo de S/. </w:t>
      </w:r>
      <w:r w:rsidR="008D0524" w:rsidRPr="008D0524">
        <w:rPr>
          <w:rFonts w:ascii="Century Gothic" w:hAnsi="Century Gothic" w:cs="Times New Roman"/>
          <w:lang w:eastAsia="en-US"/>
        </w:rPr>
        <w:t>2</w:t>
      </w:r>
      <w:r w:rsidRPr="0083620A">
        <w:rPr>
          <w:rFonts w:ascii="Century Gothic" w:hAnsi="Century Gothic" w:cs="Times New Roman"/>
          <w:lang w:eastAsia="en-US"/>
        </w:rPr>
        <w:t>,500.00 (</w:t>
      </w:r>
      <w:r w:rsidR="008D0524" w:rsidRPr="008D0524">
        <w:rPr>
          <w:rFonts w:ascii="Century Gothic" w:hAnsi="Century Gothic" w:cs="Times New Roman"/>
          <w:lang w:eastAsia="en-US"/>
        </w:rPr>
        <w:t>Dos</w:t>
      </w:r>
      <w:r w:rsidRPr="0083620A">
        <w:rPr>
          <w:rFonts w:ascii="Century Gothic" w:hAnsi="Century Gothic" w:cs="Times New Roman"/>
          <w:lang w:eastAsia="en-US"/>
        </w:rPr>
        <w:t xml:space="preserve"> quinientos y 00/100 soles) y uno máximo de S/. 36,000.00 (Treinta seis mil y 00/100 soles) por cada pronunciamiento</w:t>
      </w:r>
      <w:r w:rsidR="008D0524" w:rsidRPr="008D0524">
        <w:rPr>
          <w:rFonts w:ascii="Century Gothic" w:hAnsi="Century Gothic" w:cs="Times New Roman"/>
          <w:lang w:eastAsia="en-US"/>
        </w:rPr>
        <w:t>, la cifra señalada incluye IGV.</w:t>
      </w:r>
    </w:p>
    <w:p w14:paraId="78DC4D45" w14:textId="12CA250E" w:rsidR="0083620A" w:rsidRPr="0083620A" w:rsidRDefault="0083620A" w:rsidP="0083620A">
      <w:pPr>
        <w:numPr>
          <w:ilvl w:val="0"/>
          <w:numId w:val="12"/>
        </w:numPr>
        <w:spacing w:after="160" w:line="259" w:lineRule="auto"/>
        <w:contextualSpacing/>
        <w:jc w:val="both"/>
        <w:rPr>
          <w:rFonts w:ascii="Century Gothic" w:hAnsi="Century Gothic" w:cs="Times New Roman"/>
          <w:u w:val="single"/>
          <w:lang w:eastAsia="en-US"/>
        </w:rPr>
      </w:pPr>
      <w:r w:rsidRPr="0083620A">
        <w:rPr>
          <w:rFonts w:ascii="Century Gothic" w:hAnsi="Century Gothic" w:cs="Times New Roman"/>
          <w:lang w:eastAsia="en-US"/>
        </w:rPr>
        <w:t>La parte que interponga recusación o remoción de un árbitro, deberá asumir el pago de una tarifa, que oscilará entre un importe mínimo de S/. 3,000.00 (Tres mil y 00/100 soles) y un máximo S/. 9,000.00 (Nueve mil y 00/100 soles)</w:t>
      </w:r>
      <w:r w:rsidR="008D0524">
        <w:rPr>
          <w:rFonts w:ascii="Century Gothic" w:hAnsi="Century Gothic" w:cs="Times New Roman"/>
          <w:lang w:eastAsia="en-US"/>
        </w:rPr>
        <w:t xml:space="preserve"> </w:t>
      </w:r>
      <w:r w:rsidR="008D0524" w:rsidRPr="008D0524">
        <w:rPr>
          <w:rFonts w:ascii="Century Gothic" w:hAnsi="Century Gothic" w:cs="Times New Roman"/>
          <w:lang w:eastAsia="en-US"/>
        </w:rPr>
        <w:t>la cifra señalada incluye IGV.</w:t>
      </w:r>
    </w:p>
    <w:p w14:paraId="368D52E4" w14:textId="4EA2E766" w:rsidR="0083620A" w:rsidRPr="0083620A" w:rsidRDefault="0083620A" w:rsidP="0083620A">
      <w:pPr>
        <w:numPr>
          <w:ilvl w:val="0"/>
          <w:numId w:val="12"/>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 xml:space="preserve">La parte que solicite la designación de Arbitro deberá asumir el pago de una tarifa, que oscilará entre un importe mínimo de S/. </w:t>
      </w:r>
      <w:r w:rsidR="008D0524" w:rsidRPr="008D0524">
        <w:rPr>
          <w:rFonts w:ascii="Century Gothic" w:hAnsi="Century Gothic" w:cs="Times New Roman"/>
          <w:lang w:eastAsia="en-US"/>
        </w:rPr>
        <w:t>5</w:t>
      </w:r>
      <w:r w:rsidRPr="0083620A">
        <w:rPr>
          <w:rFonts w:ascii="Century Gothic" w:hAnsi="Century Gothic" w:cs="Times New Roman"/>
          <w:lang w:eastAsia="en-US"/>
        </w:rPr>
        <w:t>00.00 (</w:t>
      </w:r>
      <w:r w:rsidR="008D0524" w:rsidRPr="008D0524">
        <w:rPr>
          <w:rFonts w:ascii="Century Gothic" w:hAnsi="Century Gothic" w:cs="Times New Roman"/>
          <w:lang w:eastAsia="en-US"/>
        </w:rPr>
        <w:t>Quini</w:t>
      </w:r>
      <w:r w:rsidRPr="0083620A">
        <w:rPr>
          <w:rFonts w:ascii="Century Gothic" w:hAnsi="Century Gothic" w:cs="Times New Roman"/>
          <w:lang w:eastAsia="en-US"/>
        </w:rPr>
        <w:t xml:space="preserve">entos y 00/100 soles) y uno máximo de S/. </w:t>
      </w:r>
      <w:r w:rsidR="008D0524" w:rsidRPr="008D0524">
        <w:rPr>
          <w:rFonts w:ascii="Century Gothic" w:hAnsi="Century Gothic" w:cs="Times New Roman"/>
          <w:lang w:eastAsia="en-US"/>
        </w:rPr>
        <w:t>3</w:t>
      </w:r>
      <w:r w:rsidRPr="0083620A">
        <w:rPr>
          <w:rFonts w:ascii="Century Gothic" w:hAnsi="Century Gothic" w:cs="Times New Roman"/>
          <w:lang w:eastAsia="en-US"/>
        </w:rPr>
        <w:t xml:space="preserve">,000.00 </w:t>
      </w:r>
      <w:r w:rsidR="008D0524" w:rsidRPr="008D0524">
        <w:rPr>
          <w:rFonts w:ascii="Century Gothic" w:hAnsi="Century Gothic" w:cs="Times New Roman"/>
          <w:lang w:eastAsia="en-US"/>
        </w:rPr>
        <w:t>(Tres</w:t>
      </w:r>
      <w:r w:rsidRPr="0083620A">
        <w:rPr>
          <w:rFonts w:ascii="Century Gothic" w:hAnsi="Century Gothic" w:cs="Times New Roman"/>
          <w:lang w:eastAsia="en-US"/>
        </w:rPr>
        <w:t xml:space="preserve"> mil y 00/100 soles)</w:t>
      </w:r>
      <w:r w:rsidR="008D0524">
        <w:rPr>
          <w:rFonts w:ascii="Century Gothic" w:hAnsi="Century Gothic" w:cs="Times New Roman"/>
          <w:lang w:eastAsia="en-US"/>
        </w:rPr>
        <w:t xml:space="preserve"> </w:t>
      </w:r>
      <w:r w:rsidR="008D0524" w:rsidRPr="008D0524">
        <w:rPr>
          <w:rFonts w:ascii="Century Gothic" w:hAnsi="Century Gothic" w:cs="Times New Roman"/>
          <w:lang w:eastAsia="en-US"/>
        </w:rPr>
        <w:t>la cifra señalada incluye IGV.</w:t>
      </w:r>
      <w:r w:rsidRPr="0083620A">
        <w:rPr>
          <w:rFonts w:ascii="Century Gothic" w:hAnsi="Century Gothic" w:cs="Times New Roman"/>
          <w:lang w:eastAsia="en-US"/>
        </w:rPr>
        <w:t xml:space="preserve"> </w:t>
      </w:r>
    </w:p>
    <w:p w14:paraId="206CF1FD" w14:textId="016B138B" w:rsidR="008D0524"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 xml:space="preserve">La tarifa definitiva, dentro de las escalas referidas, será liquidada </w:t>
      </w:r>
      <w:r w:rsidR="008D0524">
        <w:rPr>
          <w:rFonts w:ascii="Century Gothic" w:hAnsi="Century Gothic" w:cs="Times New Roman"/>
          <w:lang w:eastAsia="en-US"/>
        </w:rPr>
        <w:t xml:space="preserve">mediante la </w:t>
      </w:r>
      <w:r w:rsidR="00C94D67">
        <w:rPr>
          <w:rFonts w:ascii="Century Gothic" w:hAnsi="Century Gothic" w:cs="Times New Roman"/>
          <w:lang w:eastAsia="en-US"/>
        </w:rPr>
        <w:t>Liquidación</w:t>
      </w:r>
      <w:r w:rsidR="008D0524">
        <w:rPr>
          <w:rFonts w:ascii="Century Gothic" w:hAnsi="Century Gothic" w:cs="Times New Roman"/>
          <w:lang w:eastAsia="en-US"/>
        </w:rPr>
        <w:t xml:space="preserve"> de G</w:t>
      </w:r>
      <w:r w:rsidR="00D22A61">
        <w:rPr>
          <w:rFonts w:ascii="Century Gothic" w:hAnsi="Century Gothic" w:cs="Times New Roman"/>
          <w:lang w:eastAsia="en-US"/>
        </w:rPr>
        <w:t>astos</w:t>
      </w:r>
      <w:r w:rsidR="008D0524">
        <w:rPr>
          <w:rFonts w:ascii="Century Gothic" w:hAnsi="Century Gothic" w:cs="Times New Roman"/>
          <w:lang w:eastAsia="en-US"/>
        </w:rPr>
        <w:t xml:space="preserve"> </w:t>
      </w:r>
      <w:r w:rsidR="00C94D67">
        <w:rPr>
          <w:rFonts w:ascii="Century Gothic" w:hAnsi="Century Gothic" w:cs="Times New Roman"/>
          <w:lang w:eastAsia="en-US"/>
        </w:rPr>
        <w:t>Arbítrales</w:t>
      </w:r>
      <w:r w:rsidR="008D0524">
        <w:rPr>
          <w:rFonts w:ascii="Century Gothic" w:hAnsi="Century Gothic" w:cs="Times New Roman"/>
          <w:lang w:eastAsia="en-US"/>
        </w:rPr>
        <w:t xml:space="preserve"> por la </w:t>
      </w:r>
      <w:proofErr w:type="gramStart"/>
      <w:r w:rsidR="008D0524">
        <w:rPr>
          <w:rFonts w:ascii="Century Gothic" w:hAnsi="Century Gothic" w:cs="Times New Roman"/>
          <w:lang w:eastAsia="en-US"/>
        </w:rPr>
        <w:t>Secretaria General</w:t>
      </w:r>
      <w:proofErr w:type="gramEnd"/>
      <w:r w:rsidR="008D0524">
        <w:rPr>
          <w:rFonts w:ascii="Century Gothic" w:hAnsi="Century Gothic" w:cs="Times New Roman"/>
          <w:lang w:eastAsia="en-US"/>
        </w:rPr>
        <w:t xml:space="preserve"> del Centro.</w:t>
      </w:r>
    </w:p>
    <w:p w14:paraId="4F2CBDF7" w14:textId="325E394B"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sidR="008D0524">
        <w:rPr>
          <w:rFonts w:ascii="Century Gothic" w:hAnsi="Century Gothic" w:cs="Times New Roman"/>
          <w:b/>
          <w:bCs/>
          <w:u w:val="single"/>
          <w:lang w:eastAsia="en-US"/>
        </w:rPr>
        <w:t>10</w:t>
      </w:r>
      <w:r w:rsidRPr="0083620A">
        <w:rPr>
          <w:rFonts w:ascii="Century Gothic" w:hAnsi="Century Gothic" w:cs="Times New Roman"/>
          <w:b/>
          <w:bCs/>
          <w:u w:val="single"/>
          <w:lang w:eastAsia="en-US"/>
        </w:rPr>
        <w:t>°. –  TARIFA PARA LA CO</w:t>
      </w:r>
      <w:r w:rsidR="00D17EF0">
        <w:rPr>
          <w:rFonts w:ascii="Century Gothic" w:hAnsi="Century Gothic" w:cs="Times New Roman"/>
          <w:b/>
          <w:bCs/>
          <w:u w:val="single"/>
          <w:lang w:eastAsia="en-US"/>
        </w:rPr>
        <w:t>N</w:t>
      </w:r>
      <w:r w:rsidRPr="0083620A">
        <w:rPr>
          <w:rFonts w:ascii="Century Gothic" w:hAnsi="Century Gothic" w:cs="Times New Roman"/>
          <w:b/>
          <w:bCs/>
          <w:u w:val="single"/>
          <w:lang w:eastAsia="en-US"/>
        </w:rPr>
        <w:t>SERVACIÓN DE ACTUACIONES DE ARBITRAJES NO ADMINISTRADOS POR EL CENTRO</w:t>
      </w:r>
    </w:p>
    <w:p w14:paraId="02807FD4" w14:textId="03D95C3E" w:rsidR="0083620A" w:rsidRPr="00C94D67" w:rsidRDefault="0083620A" w:rsidP="0083620A">
      <w:pPr>
        <w:numPr>
          <w:ilvl w:val="0"/>
          <w:numId w:val="13"/>
        </w:numPr>
        <w:spacing w:after="160" w:line="259" w:lineRule="auto"/>
        <w:contextualSpacing/>
        <w:jc w:val="both"/>
        <w:rPr>
          <w:rFonts w:ascii="Century Gothic" w:hAnsi="Century Gothic" w:cs="Times New Roman"/>
          <w:b/>
          <w:bCs/>
          <w:u w:val="single"/>
          <w:lang w:eastAsia="en-US"/>
        </w:rPr>
      </w:pPr>
      <w:r w:rsidRPr="00C94D67">
        <w:rPr>
          <w:rFonts w:ascii="Century Gothic" w:hAnsi="Century Gothic" w:cs="Times New Roman"/>
          <w:lang w:eastAsia="en-US"/>
        </w:rPr>
        <w:lastRenderedPageBreak/>
        <w:t>La parte que solicite que se conserve en los archivos del Centro las actuaciones de un arbitraje no administrado por esta institución, deberá abonar una tarif</w:t>
      </w:r>
      <w:r w:rsidR="00C94D67">
        <w:rPr>
          <w:rFonts w:ascii="Century Gothic" w:hAnsi="Century Gothic" w:cs="Times New Roman"/>
          <w:lang w:eastAsia="en-US"/>
        </w:rPr>
        <w:t>a de S/ 600.00 (Seiscientos y 00/100 soles), e</w:t>
      </w:r>
      <w:r w:rsidRPr="00C94D67">
        <w:rPr>
          <w:rFonts w:ascii="Century Gothic" w:hAnsi="Century Gothic" w:cs="Times New Roman"/>
          <w:lang w:eastAsia="en-US"/>
        </w:rPr>
        <w:t xml:space="preserve">sta cifra incluye IGV. </w:t>
      </w:r>
    </w:p>
    <w:p w14:paraId="16B4AC5A" w14:textId="4B8C953D" w:rsidR="0083620A" w:rsidRPr="008D0524" w:rsidRDefault="0083620A" w:rsidP="0083620A">
      <w:pPr>
        <w:numPr>
          <w:ilvl w:val="0"/>
          <w:numId w:val="13"/>
        </w:numPr>
        <w:spacing w:after="160" w:line="259" w:lineRule="auto"/>
        <w:contextualSpacing/>
        <w:jc w:val="both"/>
        <w:rPr>
          <w:rFonts w:ascii="Century Gothic" w:hAnsi="Century Gothic" w:cs="Times New Roman"/>
          <w:b/>
          <w:bCs/>
          <w:u w:val="single"/>
          <w:lang w:eastAsia="en-US"/>
        </w:rPr>
      </w:pPr>
      <w:r w:rsidRPr="0083620A">
        <w:rPr>
          <w:rFonts w:ascii="Century Gothic" w:hAnsi="Century Gothic" w:cs="Times New Roman"/>
          <w:lang w:eastAsia="en-US"/>
        </w:rPr>
        <w:t xml:space="preserve">El Centro estará obligado a guardar tales actuaciones durante </w:t>
      </w:r>
      <w:r w:rsidR="008D0524">
        <w:rPr>
          <w:rFonts w:ascii="Century Gothic" w:hAnsi="Century Gothic" w:cs="Times New Roman"/>
          <w:lang w:eastAsia="en-US"/>
        </w:rPr>
        <w:t>dos</w:t>
      </w:r>
      <w:r w:rsidRPr="0083620A">
        <w:rPr>
          <w:rFonts w:ascii="Century Gothic" w:hAnsi="Century Gothic" w:cs="Times New Roman"/>
          <w:lang w:eastAsia="en-US"/>
        </w:rPr>
        <w:t xml:space="preserve"> (</w:t>
      </w:r>
      <w:r w:rsidR="008D0524">
        <w:rPr>
          <w:rFonts w:ascii="Century Gothic" w:hAnsi="Century Gothic" w:cs="Times New Roman"/>
          <w:lang w:eastAsia="en-US"/>
        </w:rPr>
        <w:t>2</w:t>
      </w:r>
      <w:r w:rsidRPr="0083620A">
        <w:rPr>
          <w:rFonts w:ascii="Century Gothic" w:hAnsi="Century Gothic" w:cs="Times New Roman"/>
          <w:lang w:eastAsia="en-US"/>
        </w:rPr>
        <w:t>) años, luego delo cual podrá proceder a su eliminación, salvo que la parte interesada solicite que se continúe con la conservación del expediente, previo pago de la tarifa respectiva.</w:t>
      </w:r>
    </w:p>
    <w:p w14:paraId="7A3A4A86" w14:textId="77777777" w:rsidR="008D0524" w:rsidRPr="0083620A" w:rsidRDefault="008D0524" w:rsidP="008D0524">
      <w:pPr>
        <w:spacing w:after="160" w:line="259" w:lineRule="auto"/>
        <w:ind w:left="720"/>
        <w:contextualSpacing/>
        <w:jc w:val="both"/>
        <w:rPr>
          <w:rFonts w:ascii="Century Gothic" w:hAnsi="Century Gothic" w:cs="Times New Roman"/>
          <w:b/>
          <w:bCs/>
          <w:u w:val="single"/>
          <w:lang w:eastAsia="en-US"/>
        </w:rPr>
      </w:pPr>
    </w:p>
    <w:p w14:paraId="2C44C55A" w14:textId="5927BA19"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sidR="008D0524">
        <w:rPr>
          <w:rFonts w:ascii="Century Gothic" w:hAnsi="Century Gothic" w:cs="Times New Roman"/>
          <w:b/>
          <w:bCs/>
          <w:u w:val="single"/>
          <w:lang w:eastAsia="en-US"/>
        </w:rPr>
        <w:t>11</w:t>
      </w:r>
      <w:r w:rsidRPr="0083620A">
        <w:rPr>
          <w:rFonts w:ascii="Century Gothic" w:hAnsi="Century Gothic" w:cs="Times New Roman"/>
          <w:b/>
          <w:bCs/>
          <w:u w:val="single"/>
          <w:lang w:eastAsia="en-US"/>
        </w:rPr>
        <w:t xml:space="preserve">°. – TARIFA POR INCORPORACIÓN A NOMINAS DEL CENTRO DE ARBITRAJE </w:t>
      </w:r>
    </w:p>
    <w:p w14:paraId="6553D134" w14:textId="21B80767"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El aspirante que desee incorporarse a las nóminas del Centro, deberá adjuntar junto a su solicitud su currículum vita</w:t>
      </w:r>
      <w:r w:rsidR="008D0524">
        <w:rPr>
          <w:rFonts w:ascii="Century Gothic" w:hAnsi="Century Gothic" w:cs="Times New Roman"/>
          <w:lang w:eastAsia="en-US"/>
        </w:rPr>
        <w:t xml:space="preserve">e </w:t>
      </w:r>
      <w:r w:rsidRPr="0083620A">
        <w:rPr>
          <w:rFonts w:ascii="Century Gothic" w:hAnsi="Century Gothic" w:cs="Times New Roman"/>
          <w:lang w:eastAsia="en-US"/>
        </w:rPr>
        <w:t>documentado</w:t>
      </w:r>
      <w:r w:rsidR="008D0524">
        <w:rPr>
          <w:rFonts w:ascii="Century Gothic" w:hAnsi="Century Gothic" w:cs="Times New Roman"/>
          <w:lang w:eastAsia="en-US"/>
        </w:rPr>
        <w:t xml:space="preserve"> </w:t>
      </w:r>
      <w:r w:rsidR="008D0524" w:rsidRPr="0083620A">
        <w:rPr>
          <w:rFonts w:ascii="Century Gothic" w:hAnsi="Century Gothic" w:cs="Times New Roman"/>
          <w:lang w:eastAsia="en-US"/>
        </w:rPr>
        <w:t>en formato</w:t>
      </w:r>
      <w:r w:rsidR="008D0524">
        <w:rPr>
          <w:rFonts w:ascii="Century Gothic" w:hAnsi="Century Gothic" w:cs="Times New Roman"/>
          <w:lang w:eastAsia="en-US"/>
        </w:rPr>
        <w:t xml:space="preserve"> PDF</w:t>
      </w:r>
      <w:r w:rsidRPr="0083620A">
        <w:rPr>
          <w:rFonts w:ascii="Century Gothic" w:hAnsi="Century Gothic" w:cs="Times New Roman"/>
          <w:lang w:eastAsia="en-US"/>
        </w:rPr>
        <w:t>, indicando áreas de especialización (</w:t>
      </w:r>
      <w:r w:rsidR="008D0524">
        <w:rPr>
          <w:rFonts w:ascii="Century Gothic" w:hAnsi="Century Gothic" w:cs="Times New Roman"/>
          <w:lang w:eastAsia="en-US"/>
        </w:rPr>
        <w:t>obligatorio</w:t>
      </w:r>
      <w:r w:rsidRPr="0083620A">
        <w:rPr>
          <w:rFonts w:ascii="Century Gothic" w:hAnsi="Century Gothic" w:cs="Times New Roman"/>
          <w:lang w:eastAsia="en-US"/>
        </w:rPr>
        <w:t xml:space="preserve">), experiencia profesional, así como una hoja resumen de su experiencia en arbitraje y/o en cualquier otro método alternativo de resolución de conflictos, esta documentación deberá ser presentado </w:t>
      </w:r>
      <w:r w:rsidR="008D0524">
        <w:rPr>
          <w:rFonts w:ascii="Century Gothic" w:hAnsi="Century Gothic" w:cs="Times New Roman"/>
          <w:lang w:eastAsia="en-US"/>
        </w:rPr>
        <w:t xml:space="preserve">a la Secretaria </w:t>
      </w:r>
      <w:r w:rsidR="00A627FA">
        <w:rPr>
          <w:rFonts w:ascii="Century Gothic" w:hAnsi="Century Gothic" w:cs="Times New Roman"/>
          <w:lang w:eastAsia="en-US"/>
        </w:rPr>
        <w:t>General</w:t>
      </w:r>
      <w:r w:rsidR="008D0524">
        <w:rPr>
          <w:rFonts w:ascii="Century Gothic" w:hAnsi="Century Gothic" w:cs="Times New Roman"/>
          <w:lang w:eastAsia="en-US"/>
        </w:rPr>
        <w:t xml:space="preserve"> del Centro de manera presencial o al correo </w:t>
      </w:r>
      <w:hyperlink r:id="rId7" w:history="1">
        <w:r w:rsidR="008D0524" w:rsidRPr="00F84B1D">
          <w:rPr>
            <w:rStyle w:val="Hipervnculo"/>
            <w:rFonts w:ascii="Century Gothic" w:hAnsi="Century Gothic" w:cs="Times New Roman"/>
            <w:lang w:eastAsia="en-US"/>
          </w:rPr>
          <w:t>secretariageneral@arbitrasolucion.com</w:t>
        </w:r>
      </w:hyperlink>
      <w:r w:rsidR="008D0524">
        <w:rPr>
          <w:rFonts w:ascii="Century Gothic" w:hAnsi="Century Gothic" w:cs="Times New Roman"/>
          <w:lang w:eastAsia="en-US"/>
        </w:rPr>
        <w:t xml:space="preserve"> </w:t>
      </w:r>
      <w:r w:rsidRPr="0083620A">
        <w:rPr>
          <w:rFonts w:ascii="Century Gothic" w:hAnsi="Century Gothic" w:cs="Times New Roman"/>
          <w:lang w:eastAsia="en-US"/>
        </w:rPr>
        <w:t xml:space="preserve">junto con los demás requisitos establecidos en </w:t>
      </w:r>
      <w:r w:rsidR="00695E32">
        <w:rPr>
          <w:rFonts w:ascii="Century Gothic" w:hAnsi="Century Gothic" w:cs="Times New Roman"/>
          <w:lang w:eastAsia="en-US"/>
        </w:rPr>
        <w:t xml:space="preserve">el artículo 19 del </w:t>
      </w:r>
      <w:r w:rsidRPr="0083620A">
        <w:rPr>
          <w:rFonts w:ascii="Century Gothic" w:hAnsi="Century Gothic" w:cs="Times New Roman"/>
          <w:lang w:eastAsia="en-US"/>
        </w:rPr>
        <w:t>Reglamento Interno del Centro. De ser aceptado y haber cumplido con todos los requisitos, el aspirante deberá efectuar el pago de la tasa administrativa – Incorporación a nómina de árbitros y/o Adjudicadores por el monto de S/250.00 (Doscientos cincuenta con 00/100). Esta cifra incluye IGV.</w:t>
      </w:r>
    </w:p>
    <w:p w14:paraId="5B8DAAFB" w14:textId="2A230C2D" w:rsidR="0083620A" w:rsidRPr="0083620A" w:rsidRDefault="008D0524"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1</w:t>
      </w:r>
      <w:r>
        <w:rPr>
          <w:rFonts w:ascii="Century Gothic" w:hAnsi="Century Gothic" w:cs="Times New Roman"/>
          <w:b/>
          <w:bCs/>
          <w:u w:val="single"/>
          <w:lang w:eastAsia="en-US"/>
        </w:rPr>
        <w:t>2</w:t>
      </w:r>
      <w:r w:rsidRPr="0083620A">
        <w:rPr>
          <w:rFonts w:ascii="Century Gothic" w:hAnsi="Century Gothic" w:cs="Times New Roman"/>
          <w:b/>
          <w:bCs/>
          <w:u w:val="single"/>
          <w:lang w:eastAsia="en-US"/>
        </w:rPr>
        <w:t>°. –  TARIFA POR EXPEDICIÓ</w:t>
      </w:r>
      <w:r>
        <w:rPr>
          <w:rFonts w:ascii="Century Gothic" w:hAnsi="Century Gothic" w:cs="Times New Roman"/>
          <w:b/>
          <w:bCs/>
          <w:u w:val="single"/>
          <w:lang w:eastAsia="en-US"/>
        </w:rPr>
        <w:t>N</w:t>
      </w:r>
      <w:r w:rsidRPr="0083620A">
        <w:rPr>
          <w:rFonts w:ascii="Century Gothic" w:hAnsi="Century Gothic" w:cs="Times New Roman"/>
          <w:b/>
          <w:bCs/>
          <w:u w:val="single"/>
          <w:lang w:eastAsia="en-US"/>
        </w:rPr>
        <w:t xml:space="preserve"> DE COPIAS CERTIFICADAS, SIMPLES Y OTROS </w:t>
      </w:r>
    </w:p>
    <w:p w14:paraId="3F574BAE" w14:textId="77777777" w:rsidR="008D0524"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Para expedientes en trámite, cuando cualquiera de las partes solicite copia certificada de las actuaciones arbitrales, deberá abonar una tarifa de S/. 2.00 (dos soles) por cada hoja certificada, S/.1.00 (un sol) por cada copia simple expedida, S/</w:t>
      </w:r>
      <w:r w:rsidR="008D0524">
        <w:rPr>
          <w:rFonts w:ascii="Century Gothic" w:hAnsi="Century Gothic" w:cs="Times New Roman"/>
          <w:lang w:eastAsia="en-US"/>
        </w:rPr>
        <w:t>0.50</w:t>
      </w:r>
      <w:r w:rsidRPr="0083620A">
        <w:rPr>
          <w:rFonts w:ascii="Century Gothic" w:hAnsi="Century Gothic" w:cs="Times New Roman"/>
          <w:lang w:eastAsia="en-US"/>
        </w:rPr>
        <w:t xml:space="preserve"> (</w:t>
      </w:r>
      <w:r w:rsidR="008D0524">
        <w:rPr>
          <w:rFonts w:ascii="Century Gothic" w:hAnsi="Century Gothic" w:cs="Times New Roman"/>
          <w:lang w:eastAsia="en-US"/>
        </w:rPr>
        <w:t>cincuenta céntimos de</w:t>
      </w:r>
      <w:r w:rsidRPr="0083620A">
        <w:rPr>
          <w:rFonts w:ascii="Century Gothic" w:hAnsi="Century Gothic" w:cs="Times New Roman"/>
          <w:lang w:eastAsia="en-US"/>
        </w:rPr>
        <w:t xml:space="preserve"> soles) por cada copia digital. Si hubiera planos, la tarifa será de S/ </w:t>
      </w:r>
      <w:r w:rsidR="008D0524">
        <w:rPr>
          <w:rFonts w:ascii="Century Gothic" w:hAnsi="Century Gothic" w:cs="Times New Roman"/>
          <w:lang w:eastAsia="en-US"/>
        </w:rPr>
        <w:t>40</w:t>
      </w:r>
      <w:r w:rsidRPr="0083620A">
        <w:rPr>
          <w:rFonts w:ascii="Century Gothic" w:hAnsi="Century Gothic" w:cs="Times New Roman"/>
          <w:lang w:eastAsia="en-US"/>
        </w:rPr>
        <w:t>.00 (</w:t>
      </w:r>
      <w:r w:rsidR="008D0524">
        <w:rPr>
          <w:rFonts w:ascii="Century Gothic" w:hAnsi="Century Gothic" w:cs="Times New Roman"/>
          <w:lang w:eastAsia="en-US"/>
        </w:rPr>
        <w:t>cuarenta</w:t>
      </w:r>
      <w:r w:rsidRPr="0083620A">
        <w:rPr>
          <w:rFonts w:ascii="Century Gothic" w:hAnsi="Century Gothic" w:cs="Times New Roman"/>
          <w:lang w:eastAsia="en-US"/>
        </w:rPr>
        <w:t xml:space="preserve"> y 00/100</w:t>
      </w:r>
      <w:r w:rsidR="008D0524">
        <w:rPr>
          <w:rFonts w:ascii="Century Gothic" w:hAnsi="Century Gothic" w:cs="Times New Roman"/>
          <w:lang w:eastAsia="en-US"/>
        </w:rPr>
        <w:t xml:space="preserve"> </w:t>
      </w:r>
      <w:r w:rsidRPr="0083620A">
        <w:rPr>
          <w:rFonts w:ascii="Century Gothic" w:hAnsi="Century Gothic" w:cs="Times New Roman"/>
          <w:lang w:eastAsia="en-US"/>
        </w:rPr>
        <w:t xml:space="preserve">soles) por cada plano certificado o digital y S/. </w:t>
      </w:r>
      <w:r w:rsidR="008D0524">
        <w:rPr>
          <w:rFonts w:ascii="Century Gothic" w:hAnsi="Century Gothic" w:cs="Times New Roman"/>
          <w:lang w:eastAsia="en-US"/>
        </w:rPr>
        <w:t>2</w:t>
      </w:r>
      <w:r w:rsidRPr="0083620A">
        <w:rPr>
          <w:rFonts w:ascii="Century Gothic" w:hAnsi="Century Gothic" w:cs="Times New Roman"/>
          <w:lang w:eastAsia="en-US"/>
        </w:rPr>
        <w:t>0.00 (</w:t>
      </w:r>
      <w:r w:rsidR="008D0524">
        <w:rPr>
          <w:rFonts w:ascii="Century Gothic" w:hAnsi="Century Gothic" w:cs="Times New Roman"/>
          <w:lang w:eastAsia="en-US"/>
        </w:rPr>
        <w:t>veinte</w:t>
      </w:r>
      <w:r w:rsidRPr="0083620A">
        <w:rPr>
          <w:rFonts w:ascii="Century Gothic" w:hAnsi="Century Gothic" w:cs="Times New Roman"/>
          <w:lang w:eastAsia="en-US"/>
        </w:rPr>
        <w:t xml:space="preserve"> y 00/100 soles) por copia de plano simple</w:t>
      </w:r>
      <w:r w:rsidR="008D0524">
        <w:rPr>
          <w:rFonts w:ascii="Century Gothic" w:hAnsi="Century Gothic" w:cs="Times New Roman"/>
          <w:lang w:eastAsia="en-US"/>
        </w:rPr>
        <w:t>.</w:t>
      </w:r>
    </w:p>
    <w:p w14:paraId="64E53905" w14:textId="3314F591"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 xml:space="preserve">Para expedientes </w:t>
      </w:r>
      <w:r w:rsidR="008D0524">
        <w:rPr>
          <w:rFonts w:ascii="Century Gothic" w:hAnsi="Century Gothic" w:cs="Times New Roman"/>
          <w:lang w:eastAsia="en-US"/>
        </w:rPr>
        <w:t>que se encuentren</w:t>
      </w:r>
      <w:r w:rsidRPr="0083620A">
        <w:rPr>
          <w:rFonts w:ascii="Century Gothic" w:hAnsi="Century Gothic" w:cs="Times New Roman"/>
          <w:lang w:eastAsia="en-US"/>
        </w:rPr>
        <w:t xml:space="preserve"> archivados, la parte solicitante asumirá el pago de la tarifa por concepto de búsqueda de expediente archivado por el monto de S/. 50.00 (cincuenta y 00/100 soles) por cada expediente que solicite. De solicitar copias se aplicará las t</w:t>
      </w:r>
      <w:r w:rsidR="008D0524">
        <w:rPr>
          <w:rFonts w:ascii="Century Gothic" w:hAnsi="Century Gothic" w:cs="Times New Roman"/>
          <w:lang w:eastAsia="en-US"/>
        </w:rPr>
        <w:t>arifa</w:t>
      </w:r>
      <w:r w:rsidRPr="0083620A">
        <w:rPr>
          <w:rFonts w:ascii="Century Gothic" w:hAnsi="Century Gothic" w:cs="Times New Roman"/>
          <w:lang w:eastAsia="en-US"/>
        </w:rPr>
        <w:t>s del párrafo precedente para la expedición de copias. El monto resultante deberá ser pagado por la parte que solicita antes de la expedición de las copias certificas, digitales y/o simples.</w:t>
      </w:r>
      <w:r w:rsidR="00DC056F">
        <w:rPr>
          <w:rFonts w:ascii="Century Gothic" w:hAnsi="Century Gothic" w:cs="Times New Roman"/>
          <w:lang w:eastAsia="en-US"/>
        </w:rPr>
        <w:t xml:space="preserve"> Las cifras señaladas incluyen IGV.</w:t>
      </w:r>
    </w:p>
    <w:p w14:paraId="48C96CDA" w14:textId="6BEEC32E"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1</w:t>
      </w:r>
      <w:r w:rsidR="00DC056F">
        <w:rPr>
          <w:rFonts w:ascii="Century Gothic" w:hAnsi="Century Gothic" w:cs="Times New Roman"/>
          <w:b/>
          <w:bCs/>
          <w:u w:val="single"/>
          <w:lang w:eastAsia="en-US"/>
        </w:rPr>
        <w:t>3</w:t>
      </w:r>
      <w:r w:rsidRPr="0083620A">
        <w:rPr>
          <w:rFonts w:ascii="Century Gothic" w:hAnsi="Century Gothic" w:cs="Times New Roman"/>
          <w:b/>
          <w:bCs/>
          <w:u w:val="single"/>
          <w:lang w:eastAsia="en-US"/>
        </w:rPr>
        <w:t>°. –  MONEDA PARA LA APLICACIÓ</w:t>
      </w:r>
      <w:r w:rsidR="00DC056F">
        <w:rPr>
          <w:rFonts w:ascii="Century Gothic" w:hAnsi="Century Gothic" w:cs="Times New Roman"/>
          <w:b/>
          <w:bCs/>
          <w:u w:val="single"/>
          <w:lang w:eastAsia="en-US"/>
        </w:rPr>
        <w:t>N</w:t>
      </w:r>
      <w:r w:rsidRPr="0083620A">
        <w:rPr>
          <w:rFonts w:ascii="Century Gothic" w:hAnsi="Century Gothic" w:cs="Times New Roman"/>
          <w:b/>
          <w:bCs/>
          <w:u w:val="single"/>
          <w:lang w:eastAsia="en-US"/>
        </w:rPr>
        <w:t xml:space="preserve"> DE LAS TARIFAS </w:t>
      </w:r>
    </w:p>
    <w:p w14:paraId="7261C095" w14:textId="1360C24C"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lastRenderedPageBreak/>
        <w:t xml:space="preserve">Las </w:t>
      </w:r>
      <w:r w:rsidR="00DC056F">
        <w:rPr>
          <w:rFonts w:ascii="Century Gothic" w:hAnsi="Century Gothic" w:cs="Times New Roman"/>
          <w:lang w:eastAsia="en-US"/>
        </w:rPr>
        <w:t xml:space="preserve">tasas y </w:t>
      </w:r>
      <w:r w:rsidRPr="0083620A">
        <w:rPr>
          <w:rFonts w:ascii="Century Gothic" w:hAnsi="Century Gothic" w:cs="Times New Roman"/>
          <w:lang w:eastAsia="en-US"/>
        </w:rPr>
        <w:t>tarifas</w:t>
      </w:r>
      <w:r w:rsidR="00DC056F">
        <w:rPr>
          <w:rFonts w:ascii="Century Gothic" w:hAnsi="Century Gothic" w:cs="Times New Roman"/>
          <w:lang w:eastAsia="en-US"/>
        </w:rPr>
        <w:t xml:space="preserve"> que se regulan en la presente y las que serán </w:t>
      </w:r>
      <w:r w:rsidR="00A627FA">
        <w:rPr>
          <w:rFonts w:ascii="Century Gothic" w:hAnsi="Century Gothic" w:cs="Times New Roman"/>
          <w:lang w:eastAsia="en-US"/>
        </w:rPr>
        <w:t>consignadas</w:t>
      </w:r>
      <w:r w:rsidR="00DC056F">
        <w:rPr>
          <w:rFonts w:ascii="Century Gothic" w:hAnsi="Century Gothic" w:cs="Times New Roman"/>
          <w:lang w:eastAsia="en-US"/>
        </w:rPr>
        <w:t xml:space="preserve"> en la </w:t>
      </w:r>
      <w:r w:rsidR="00D22A61">
        <w:rPr>
          <w:rFonts w:ascii="Century Gothic" w:hAnsi="Century Gothic" w:cs="Times New Roman"/>
          <w:lang w:eastAsia="en-US"/>
        </w:rPr>
        <w:t xml:space="preserve">Liquidación </w:t>
      </w:r>
      <w:r w:rsidR="00D22A61" w:rsidRPr="0083620A">
        <w:rPr>
          <w:rFonts w:ascii="Century Gothic" w:hAnsi="Century Gothic" w:cs="Times New Roman"/>
          <w:lang w:eastAsia="en-US"/>
        </w:rPr>
        <w:t>por</w:t>
      </w:r>
      <w:r w:rsidRPr="0083620A">
        <w:rPr>
          <w:rFonts w:ascii="Century Gothic" w:hAnsi="Century Gothic" w:cs="Times New Roman"/>
          <w:lang w:eastAsia="en-US"/>
        </w:rPr>
        <w:t xml:space="preserve"> gastos administrativos y honorarios del Tribunal Arbitral están expresadas en </w:t>
      </w:r>
      <w:r w:rsidR="00DC056F">
        <w:rPr>
          <w:rFonts w:ascii="Century Gothic" w:hAnsi="Century Gothic" w:cs="Times New Roman"/>
          <w:lang w:eastAsia="en-US"/>
        </w:rPr>
        <w:t>Soles</w:t>
      </w:r>
      <w:r w:rsidRPr="0083620A">
        <w:rPr>
          <w:rFonts w:ascii="Century Gothic" w:hAnsi="Century Gothic" w:cs="Times New Roman"/>
          <w:lang w:eastAsia="en-US"/>
        </w:rPr>
        <w:t>. Cuando la controversia esté expresada en una moneda distinta, la secretaria general, procederá a efectuar la conversión correspondiente, aplicando el tipo de cambio venta vigente en la fecha de determinación del monto de la controversia, que publica diariamente la Superintendencia de Banca y Seguros.</w:t>
      </w:r>
    </w:p>
    <w:p w14:paraId="2B2608B8" w14:textId="6584DF34"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1</w:t>
      </w:r>
      <w:r w:rsidR="00DC056F">
        <w:rPr>
          <w:rFonts w:ascii="Century Gothic" w:hAnsi="Century Gothic" w:cs="Times New Roman"/>
          <w:b/>
          <w:bCs/>
          <w:u w:val="single"/>
          <w:lang w:eastAsia="en-US"/>
        </w:rPr>
        <w:t>4</w:t>
      </w:r>
      <w:r w:rsidRPr="0083620A">
        <w:rPr>
          <w:rFonts w:ascii="Century Gothic" w:hAnsi="Century Gothic" w:cs="Times New Roman"/>
          <w:b/>
          <w:bCs/>
          <w:u w:val="single"/>
          <w:lang w:eastAsia="en-US"/>
        </w:rPr>
        <w:t>°. – IMPUESTOS</w:t>
      </w:r>
    </w:p>
    <w:p w14:paraId="6D294698" w14:textId="5FE5B8AE"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Las</w:t>
      </w:r>
      <w:r w:rsidR="00DC056F">
        <w:rPr>
          <w:rFonts w:ascii="Century Gothic" w:hAnsi="Century Gothic" w:cs="Times New Roman"/>
          <w:lang w:eastAsia="en-US"/>
        </w:rPr>
        <w:t xml:space="preserve"> tasas </w:t>
      </w:r>
      <w:r w:rsidR="00D22A61">
        <w:rPr>
          <w:rFonts w:ascii="Century Gothic" w:hAnsi="Century Gothic" w:cs="Times New Roman"/>
          <w:lang w:eastAsia="en-US"/>
        </w:rPr>
        <w:t xml:space="preserve">y </w:t>
      </w:r>
      <w:r w:rsidR="00D22A61" w:rsidRPr="0083620A">
        <w:rPr>
          <w:rFonts w:ascii="Century Gothic" w:hAnsi="Century Gothic" w:cs="Times New Roman"/>
          <w:lang w:eastAsia="en-US"/>
        </w:rPr>
        <w:t xml:space="preserve">tarifas </w:t>
      </w:r>
      <w:r w:rsidR="00D22A61">
        <w:rPr>
          <w:rFonts w:ascii="Century Gothic" w:hAnsi="Century Gothic" w:cs="Times New Roman"/>
          <w:lang w:eastAsia="en-US"/>
        </w:rPr>
        <w:t>reguladas</w:t>
      </w:r>
      <w:r w:rsidR="00DC056F">
        <w:rPr>
          <w:rFonts w:ascii="Century Gothic" w:hAnsi="Century Gothic" w:cs="Times New Roman"/>
          <w:lang w:eastAsia="en-US"/>
        </w:rPr>
        <w:t xml:space="preserve"> en l</w:t>
      </w:r>
      <w:r w:rsidR="00A627FA">
        <w:rPr>
          <w:rFonts w:ascii="Century Gothic" w:hAnsi="Century Gothic" w:cs="Times New Roman"/>
          <w:lang w:eastAsia="en-US"/>
        </w:rPr>
        <w:t>a presente</w:t>
      </w:r>
      <w:r w:rsidR="00DC056F">
        <w:rPr>
          <w:rFonts w:ascii="Century Gothic" w:hAnsi="Century Gothic" w:cs="Times New Roman"/>
          <w:lang w:eastAsia="en-US"/>
        </w:rPr>
        <w:t xml:space="preserve"> y las que </w:t>
      </w:r>
      <w:r w:rsidR="00A627FA">
        <w:rPr>
          <w:rFonts w:ascii="Century Gothic" w:hAnsi="Century Gothic" w:cs="Times New Roman"/>
          <w:lang w:eastAsia="en-US"/>
        </w:rPr>
        <w:t>serán</w:t>
      </w:r>
      <w:r w:rsidR="00DC056F">
        <w:rPr>
          <w:rFonts w:ascii="Century Gothic" w:hAnsi="Century Gothic" w:cs="Times New Roman"/>
          <w:lang w:eastAsia="en-US"/>
        </w:rPr>
        <w:t xml:space="preserve"> </w:t>
      </w:r>
      <w:r w:rsidR="00A627FA">
        <w:rPr>
          <w:rFonts w:ascii="Century Gothic" w:hAnsi="Century Gothic" w:cs="Times New Roman"/>
          <w:lang w:eastAsia="en-US"/>
        </w:rPr>
        <w:t>consignadas</w:t>
      </w:r>
      <w:r w:rsidR="00DC056F">
        <w:rPr>
          <w:rFonts w:ascii="Century Gothic" w:hAnsi="Century Gothic" w:cs="Times New Roman"/>
          <w:lang w:eastAsia="en-US"/>
        </w:rPr>
        <w:t xml:space="preserve"> en la </w:t>
      </w:r>
      <w:r w:rsidR="00A627FA">
        <w:rPr>
          <w:rFonts w:ascii="Century Gothic" w:hAnsi="Century Gothic" w:cs="Times New Roman"/>
          <w:lang w:eastAsia="en-US"/>
        </w:rPr>
        <w:t>Liquidación</w:t>
      </w:r>
      <w:r w:rsidR="00DC056F">
        <w:rPr>
          <w:rFonts w:ascii="Century Gothic" w:hAnsi="Century Gothic" w:cs="Times New Roman"/>
          <w:lang w:eastAsia="en-US"/>
        </w:rPr>
        <w:t xml:space="preserve"> </w:t>
      </w:r>
      <w:r w:rsidRPr="0083620A">
        <w:rPr>
          <w:rFonts w:ascii="Century Gothic" w:hAnsi="Century Gothic" w:cs="Times New Roman"/>
          <w:lang w:eastAsia="en-US"/>
        </w:rPr>
        <w:t>de los gastos arbitrales</w:t>
      </w:r>
      <w:r w:rsidR="00DC056F">
        <w:rPr>
          <w:rFonts w:ascii="Century Gothic" w:hAnsi="Century Gothic" w:cs="Times New Roman"/>
          <w:lang w:eastAsia="en-US"/>
        </w:rPr>
        <w:t xml:space="preserve"> que comprenden los Honorarios de Arbitro </w:t>
      </w:r>
      <w:r w:rsidR="00A627FA">
        <w:rPr>
          <w:rFonts w:ascii="Century Gothic" w:hAnsi="Century Gothic" w:cs="Times New Roman"/>
          <w:lang w:eastAsia="en-US"/>
        </w:rPr>
        <w:t>Único</w:t>
      </w:r>
      <w:r w:rsidR="00DC056F">
        <w:rPr>
          <w:rFonts w:ascii="Century Gothic" w:hAnsi="Century Gothic" w:cs="Times New Roman"/>
          <w:lang w:eastAsia="en-US"/>
        </w:rPr>
        <w:t xml:space="preserve"> o </w:t>
      </w:r>
      <w:r w:rsidR="00A627FA">
        <w:rPr>
          <w:rFonts w:ascii="Century Gothic" w:hAnsi="Century Gothic" w:cs="Times New Roman"/>
          <w:lang w:eastAsia="en-US"/>
        </w:rPr>
        <w:t>Tribunal</w:t>
      </w:r>
      <w:r w:rsidR="00DC056F">
        <w:rPr>
          <w:rFonts w:ascii="Century Gothic" w:hAnsi="Century Gothic" w:cs="Times New Roman"/>
          <w:lang w:eastAsia="en-US"/>
        </w:rPr>
        <w:t xml:space="preserve"> Arbitral y los </w:t>
      </w:r>
      <w:r w:rsidR="00A627FA">
        <w:rPr>
          <w:rFonts w:ascii="Century Gothic" w:hAnsi="Century Gothic" w:cs="Times New Roman"/>
          <w:lang w:eastAsia="en-US"/>
        </w:rPr>
        <w:t>Gastos</w:t>
      </w:r>
      <w:r w:rsidR="00DC056F">
        <w:rPr>
          <w:rFonts w:ascii="Century Gothic" w:hAnsi="Century Gothic" w:cs="Times New Roman"/>
          <w:lang w:eastAsia="en-US"/>
        </w:rPr>
        <w:t xml:space="preserve"> </w:t>
      </w:r>
      <w:r w:rsidR="00D22A61">
        <w:rPr>
          <w:rFonts w:ascii="Century Gothic" w:hAnsi="Century Gothic" w:cs="Times New Roman"/>
          <w:lang w:eastAsia="en-US"/>
        </w:rPr>
        <w:t xml:space="preserve">Administrativos </w:t>
      </w:r>
      <w:r w:rsidR="00D22A61" w:rsidRPr="0083620A">
        <w:rPr>
          <w:rFonts w:ascii="Century Gothic" w:hAnsi="Century Gothic" w:cs="Times New Roman"/>
          <w:lang w:eastAsia="en-US"/>
        </w:rPr>
        <w:t>incluyen</w:t>
      </w:r>
      <w:r w:rsidRPr="0083620A">
        <w:rPr>
          <w:rFonts w:ascii="Century Gothic" w:hAnsi="Century Gothic" w:cs="Times New Roman"/>
          <w:lang w:eastAsia="en-US"/>
        </w:rPr>
        <w:t xml:space="preserve"> Impuesto General a las Ventas (IGV), por lo tanto, al importe correspondiente a cada tarifa establecida en el presente Reglamento es el </w:t>
      </w:r>
      <w:r w:rsidR="00DC056F">
        <w:rPr>
          <w:rFonts w:ascii="Century Gothic" w:hAnsi="Century Gothic" w:cs="Times New Roman"/>
          <w:lang w:eastAsia="en-US"/>
        </w:rPr>
        <w:t>neto a Abonar.</w:t>
      </w:r>
    </w:p>
    <w:p w14:paraId="6386278F" w14:textId="5F1AF666"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1</w:t>
      </w:r>
      <w:r w:rsidR="00A627FA">
        <w:rPr>
          <w:rFonts w:ascii="Century Gothic" w:hAnsi="Century Gothic" w:cs="Times New Roman"/>
          <w:b/>
          <w:bCs/>
          <w:u w:val="single"/>
          <w:lang w:eastAsia="en-US"/>
        </w:rPr>
        <w:t>5</w:t>
      </w:r>
      <w:r w:rsidRPr="0083620A">
        <w:rPr>
          <w:rFonts w:ascii="Century Gothic" w:hAnsi="Century Gothic" w:cs="Times New Roman"/>
          <w:b/>
          <w:bCs/>
          <w:u w:val="single"/>
          <w:lang w:eastAsia="en-US"/>
        </w:rPr>
        <w:t>°. – MODIFICACIÓN Y ACTUALIZACIÓN</w:t>
      </w:r>
    </w:p>
    <w:p w14:paraId="2CA879FC" w14:textId="6B635E6D"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 xml:space="preserve">Corresponde </w:t>
      </w:r>
      <w:r w:rsidR="00DC056F">
        <w:rPr>
          <w:rFonts w:ascii="Century Gothic" w:hAnsi="Century Gothic" w:cs="Times New Roman"/>
          <w:lang w:eastAsia="en-US"/>
        </w:rPr>
        <w:t xml:space="preserve">a </w:t>
      </w:r>
      <w:r w:rsidR="00D17EF0">
        <w:rPr>
          <w:rFonts w:ascii="Century Gothic" w:hAnsi="Century Gothic" w:cs="Times New Roman"/>
          <w:lang w:eastAsia="en-US"/>
        </w:rPr>
        <w:t xml:space="preserve">Consejo </w:t>
      </w:r>
      <w:r w:rsidR="00DC056F">
        <w:rPr>
          <w:rFonts w:ascii="Century Gothic" w:hAnsi="Century Gothic" w:cs="Times New Roman"/>
          <w:lang w:eastAsia="en-US"/>
        </w:rPr>
        <w:t>del Centro</w:t>
      </w:r>
      <w:r w:rsidRPr="0083620A">
        <w:rPr>
          <w:rFonts w:ascii="Century Gothic" w:hAnsi="Century Gothic" w:cs="Times New Roman"/>
          <w:lang w:eastAsia="en-US"/>
        </w:rPr>
        <w:t xml:space="preserve"> y la </w:t>
      </w:r>
      <w:proofErr w:type="gramStart"/>
      <w:r w:rsidRPr="0083620A">
        <w:rPr>
          <w:rFonts w:ascii="Century Gothic" w:hAnsi="Century Gothic" w:cs="Times New Roman"/>
          <w:lang w:eastAsia="en-US"/>
        </w:rPr>
        <w:t>Secretaria General</w:t>
      </w:r>
      <w:proofErr w:type="gramEnd"/>
      <w:r w:rsidRPr="0083620A">
        <w:rPr>
          <w:rFonts w:ascii="Century Gothic" w:hAnsi="Century Gothic" w:cs="Times New Roman"/>
          <w:lang w:eastAsia="en-US"/>
        </w:rPr>
        <w:t xml:space="preserve">, la modificación y actualización del </w:t>
      </w:r>
      <w:r w:rsidR="00DC056F">
        <w:rPr>
          <w:rFonts w:ascii="Century Gothic" w:hAnsi="Century Gothic" w:cs="Times New Roman"/>
          <w:lang w:eastAsia="en-US"/>
        </w:rPr>
        <w:t xml:space="preserve">Reglamento de Tasas y </w:t>
      </w:r>
      <w:r w:rsidR="00A627FA">
        <w:rPr>
          <w:rFonts w:ascii="Century Gothic" w:hAnsi="Century Gothic" w:cs="Times New Roman"/>
          <w:lang w:eastAsia="en-US"/>
        </w:rPr>
        <w:t>Gastos</w:t>
      </w:r>
      <w:r w:rsidR="00DC056F">
        <w:rPr>
          <w:rFonts w:ascii="Century Gothic" w:hAnsi="Century Gothic" w:cs="Times New Roman"/>
          <w:lang w:eastAsia="en-US"/>
        </w:rPr>
        <w:t xml:space="preserve"> Arbitrales que comprende los </w:t>
      </w:r>
      <w:r w:rsidRPr="0083620A">
        <w:rPr>
          <w:rFonts w:ascii="Century Gothic" w:hAnsi="Century Gothic" w:cs="Times New Roman"/>
          <w:lang w:eastAsia="en-US"/>
        </w:rPr>
        <w:t>Honorarios del Tribunal Arbitral</w:t>
      </w:r>
      <w:r w:rsidR="00DC056F">
        <w:rPr>
          <w:rFonts w:ascii="Century Gothic" w:hAnsi="Century Gothic" w:cs="Times New Roman"/>
          <w:lang w:eastAsia="en-US"/>
        </w:rPr>
        <w:t xml:space="preserve"> o Arbitro </w:t>
      </w:r>
      <w:r w:rsidR="00A627FA">
        <w:rPr>
          <w:rFonts w:ascii="Century Gothic" w:hAnsi="Century Gothic" w:cs="Times New Roman"/>
          <w:lang w:eastAsia="en-US"/>
        </w:rPr>
        <w:t>Único</w:t>
      </w:r>
      <w:r w:rsidR="00DC056F">
        <w:rPr>
          <w:rFonts w:ascii="Century Gothic" w:hAnsi="Century Gothic" w:cs="Times New Roman"/>
          <w:lang w:eastAsia="en-US"/>
        </w:rPr>
        <w:t xml:space="preserve"> y </w:t>
      </w:r>
      <w:r w:rsidR="00A627FA">
        <w:rPr>
          <w:rFonts w:ascii="Century Gothic" w:hAnsi="Century Gothic" w:cs="Times New Roman"/>
          <w:lang w:eastAsia="en-US"/>
        </w:rPr>
        <w:t>Gastos</w:t>
      </w:r>
      <w:r w:rsidR="00DC056F">
        <w:rPr>
          <w:rFonts w:ascii="Century Gothic" w:hAnsi="Century Gothic" w:cs="Times New Roman"/>
          <w:lang w:eastAsia="en-US"/>
        </w:rPr>
        <w:t xml:space="preserve"> Administrativos del Centro</w:t>
      </w:r>
      <w:r w:rsidRPr="0083620A">
        <w:rPr>
          <w:rFonts w:ascii="Century Gothic" w:hAnsi="Century Gothic" w:cs="Times New Roman"/>
          <w:lang w:eastAsia="en-US"/>
        </w:rPr>
        <w:t xml:space="preserve">; así como de las otras </w:t>
      </w:r>
      <w:r w:rsidR="00DC056F">
        <w:rPr>
          <w:rFonts w:ascii="Century Gothic" w:hAnsi="Century Gothic" w:cs="Times New Roman"/>
          <w:lang w:eastAsia="en-US"/>
        </w:rPr>
        <w:t xml:space="preserve">tasas y </w:t>
      </w:r>
      <w:r w:rsidRPr="0083620A">
        <w:rPr>
          <w:rFonts w:ascii="Century Gothic" w:hAnsi="Century Gothic" w:cs="Times New Roman"/>
          <w:lang w:eastAsia="en-US"/>
        </w:rPr>
        <w:t>tarifas previstas en el presente Reglamento.</w:t>
      </w:r>
    </w:p>
    <w:p w14:paraId="565C74A3" w14:textId="77777777" w:rsidR="0083620A" w:rsidRPr="0083620A" w:rsidRDefault="0083620A" w:rsidP="00DC056F">
      <w:pPr>
        <w:keepNext/>
        <w:keepLines/>
        <w:spacing w:before="240" w:after="0" w:line="480" w:lineRule="auto"/>
        <w:jc w:val="center"/>
        <w:outlineLvl w:val="0"/>
        <w:rPr>
          <w:rFonts w:ascii="Century Gothic" w:eastAsia="Times New Roman" w:hAnsi="Century Gothic" w:cs="Times New Roman"/>
          <w:b/>
          <w:color w:val="000000"/>
          <w:sz w:val="24"/>
          <w:szCs w:val="32"/>
          <w:u w:val="single"/>
          <w:lang w:eastAsia="en-US"/>
        </w:rPr>
      </w:pPr>
      <w:r w:rsidRPr="0083620A">
        <w:rPr>
          <w:rFonts w:ascii="Century Gothic" w:eastAsia="Times New Roman" w:hAnsi="Century Gothic" w:cs="Times New Roman"/>
          <w:b/>
          <w:color w:val="000000"/>
          <w:sz w:val="24"/>
          <w:szCs w:val="32"/>
          <w:u w:val="single"/>
          <w:lang w:eastAsia="en-US"/>
        </w:rPr>
        <w:t>TÍTULO II – PAGOS</w:t>
      </w:r>
    </w:p>
    <w:p w14:paraId="33F384FB" w14:textId="46CA2CB9" w:rsid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1</w:t>
      </w:r>
      <w:r w:rsidR="00DC056F">
        <w:rPr>
          <w:rFonts w:ascii="Century Gothic" w:hAnsi="Century Gothic" w:cs="Times New Roman"/>
          <w:b/>
          <w:bCs/>
          <w:u w:val="single"/>
          <w:lang w:eastAsia="en-US"/>
        </w:rPr>
        <w:t>6</w:t>
      </w:r>
      <w:r w:rsidRPr="0083620A">
        <w:rPr>
          <w:rFonts w:ascii="Century Gothic" w:hAnsi="Century Gothic" w:cs="Times New Roman"/>
          <w:b/>
          <w:bCs/>
          <w:u w:val="single"/>
          <w:lang w:eastAsia="en-US"/>
        </w:rPr>
        <w:t xml:space="preserve">°. – DETERMINACIÓN DE GASTOS ARBITRALES </w:t>
      </w:r>
    </w:p>
    <w:p w14:paraId="6F8F9E9C" w14:textId="3BA4B343" w:rsidR="00A627FA" w:rsidRDefault="00DC056F" w:rsidP="00A627FA">
      <w:pPr>
        <w:pStyle w:val="Prrafodelista"/>
        <w:numPr>
          <w:ilvl w:val="0"/>
          <w:numId w:val="20"/>
        </w:numPr>
        <w:spacing w:after="160" w:line="259" w:lineRule="auto"/>
        <w:ind w:left="709"/>
        <w:jc w:val="both"/>
        <w:rPr>
          <w:rFonts w:ascii="Century Gothic" w:hAnsi="Century Gothic" w:cs="Times New Roman"/>
          <w:lang w:eastAsia="en-US"/>
        </w:rPr>
      </w:pPr>
      <w:r>
        <w:rPr>
          <w:rFonts w:ascii="Century Gothic" w:hAnsi="Century Gothic" w:cs="Times New Roman"/>
          <w:lang w:eastAsia="en-US"/>
        </w:rPr>
        <w:t xml:space="preserve">Los Gastos Arbitrales, comprenden los honorarios del </w:t>
      </w:r>
      <w:r w:rsidR="006E05B2">
        <w:rPr>
          <w:rFonts w:ascii="Century Gothic" w:hAnsi="Century Gothic" w:cs="Times New Roman"/>
          <w:lang w:eastAsia="en-US"/>
        </w:rPr>
        <w:t>Árbitro</w:t>
      </w:r>
      <w:r>
        <w:rPr>
          <w:rFonts w:ascii="Century Gothic" w:hAnsi="Century Gothic" w:cs="Times New Roman"/>
          <w:lang w:eastAsia="en-US"/>
        </w:rPr>
        <w:t xml:space="preserve"> </w:t>
      </w:r>
      <w:r w:rsidR="00A627FA">
        <w:rPr>
          <w:rFonts w:ascii="Century Gothic" w:hAnsi="Century Gothic" w:cs="Times New Roman"/>
          <w:lang w:eastAsia="en-US"/>
        </w:rPr>
        <w:t>Único</w:t>
      </w:r>
      <w:r>
        <w:rPr>
          <w:rFonts w:ascii="Century Gothic" w:hAnsi="Century Gothic" w:cs="Times New Roman"/>
          <w:lang w:eastAsia="en-US"/>
        </w:rPr>
        <w:t xml:space="preserve"> o Tribunal Arbitral Y los </w:t>
      </w:r>
      <w:r w:rsidR="00A627FA">
        <w:rPr>
          <w:rFonts w:ascii="Century Gothic" w:hAnsi="Century Gothic" w:cs="Times New Roman"/>
          <w:lang w:eastAsia="en-US"/>
        </w:rPr>
        <w:t>Gastos</w:t>
      </w:r>
      <w:r>
        <w:rPr>
          <w:rFonts w:ascii="Century Gothic" w:hAnsi="Century Gothic" w:cs="Times New Roman"/>
          <w:lang w:eastAsia="en-US"/>
        </w:rPr>
        <w:t xml:space="preserve"> </w:t>
      </w:r>
      <w:r w:rsidR="00A627FA">
        <w:rPr>
          <w:rFonts w:ascii="Century Gothic" w:hAnsi="Century Gothic" w:cs="Times New Roman"/>
          <w:lang w:eastAsia="en-US"/>
        </w:rPr>
        <w:t>Administrativos</w:t>
      </w:r>
      <w:r>
        <w:rPr>
          <w:rFonts w:ascii="Century Gothic" w:hAnsi="Century Gothic" w:cs="Times New Roman"/>
          <w:lang w:eastAsia="en-US"/>
        </w:rPr>
        <w:t xml:space="preserve"> del Centro, este </w:t>
      </w:r>
      <w:r w:rsidR="006E05B2">
        <w:rPr>
          <w:rFonts w:ascii="Century Gothic" w:hAnsi="Century Gothic" w:cs="Times New Roman"/>
          <w:lang w:eastAsia="en-US"/>
        </w:rPr>
        <w:t>último</w:t>
      </w:r>
      <w:r>
        <w:rPr>
          <w:rFonts w:ascii="Century Gothic" w:hAnsi="Century Gothic" w:cs="Times New Roman"/>
          <w:lang w:eastAsia="en-US"/>
        </w:rPr>
        <w:t xml:space="preserve"> comprende a la </w:t>
      </w:r>
      <w:proofErr w:type="gramStart"/>
      <w:r>
        <w:rPr>
          <w:rFonts w:ascii="Century Gothic" w:hAnsi="Century Gothic" w:cs="Times New Roman"/>
          <w:lang w:eastAsia="en-US"/>
        </w:rPr>
        <w:t xml:space="preserve">Secretaria </w:t>
      </w:r>
      <w:r w:rsidR="00A627FA">
        <w:rPr>
          <w:rFonts w:ascii="Century Gothic" w:hAnsi="Century Gothic" w:cs="Times New Roman"/>
          <w:lang w:eastAsia="en-US"/>
        </w:rPr>
        <w:t>General</w:t>
      </w:r>
      <w:proofErr w:type="gramEnd"/>
      <w:r>
        <w:rPr>
          <w:rFonts w:ascii="Century Gothic" w:hAnsi="Century Gothic" w:cs="Times New Roman"/>
          <w:lang w:eastAsia="en-US"/>
        </w:rPr>
        <w:t xml:space="preserve"> del Centro y la </w:t>
      </w:r>
      <w:proofErr w:type="gramStart"/>
      <w:r>
        <w:rPr>
          <w:rFonts w:ascii="Century Gothic" w:hAnsi="Century Gothic" w:cs="Times New Roman"/>
          <w:lang w:eastAsia="en-US"/>
        </w:rPr>
        <w:t>Secretaria</w:t>
      </w:r>
      <w:proofErr w:type="gramEnd"/>
      <w:r>
        <w:rPr>
          <w:rFonts w:ascii="Century Gothic" w:hAnsi="Century Gothic" w:cs="Times New Roman"/>
          <w:lang w:eastAsia="en-US"/>
        </w:rPr>
        <w:t xml:space="preserve"> </w:t>
      </w:r>
      <w:r w:rsidR="00A627FA">
        <w:rPr>
          <w:rFonts w:ascii="Century Gothic" w:hAnsi="Century Gothic" w:cs="Times New Roman"/>
          <w:lang w:eastAsia="en-US"/>
        </w:rPr>
        <w:t>Arbitral</w:t>
      </w:r>
      <w:r>
        <w:rPr>
          <w:rFonts w:ascii="Century Gothic" w:hAnsi="Century Gothic" w:cs="Times New Roman"/>
          <w:lang w:eastAsia="en-US"/>
        </w:rPr>
        <w:t xml:space="preserve"> </w:t>
      </w:r>
      <w:r w:rsidR="00A627FA">
        <w:rPr>
          <w:rFonts w:ascii="Century Gothic" w:hAnsi="Century Gothic" w:cs="Times New Roman"/>
          <w:lang w:eastAsia="en-US"/>
        </w:rPr>
        <w:t>y demás gastos de la</w:t>
      </w:r>
      <w:r>
        <w:rPr>
          <w:rFonts w:ascii="Century Gothic" w:hAnsi="Century Gothic" w:cs="Times New Roman"/>
          <w:lang w:eastAsia="en-US"/>
        </w:rPr>
        <w:t xml:space="preserve"> </w:t>
      </w:r>
      <w:r w:rsidR="00A627FA">
        <w:rPr>
          <w:rFonts w:ascii="Century Gothic" w:hAnsi="Century Gothic" w:cs="Times New Roman"/>
          <w:lang w:eastAsia="en-US"/>
        </w:rPr>
        <w:t>Institución</w:t>
      </w:r>
      <w:r>
        <w:rPr>
          <w:rFonts w:ascii="Century Gothic" w:hAnsi="Century Gothic" w:cs="Times New Roman"/>
          <w:lang w:eastAsia="en-US"/>
        </w:rPr>
        <w:t xml:space="preserve"> Arbitral para el desarrollo del Arbitraje.</w:t>
      </w:r>
    </w:p>
    <w:p w14:paraId="3D91F81B" w14:textId="2481E9B7" w:rsidR="00DC056F" w:rsidRDefault="00DC056F" w:rsidP="00A627FA">
      <w:pPr>
        <w:pStyle w:val="Prrafodelista"/>
        <w:numPr>
          <w:ilvl w:val="0"/>
          <w:numId w:val="20"/>
        </w:numPr>
        <w:spacing w:after="160" w:line="259" w:lineRule="auto"/>
        <w:ind w:left="709"/>
        <w:jc w:val="both"/>
        <w:rPr>
          <w:rFonts w:ascii="Century Gothic" w:hAnsi="Century Gothic" w:cs="Times New Roman"/>
          <w:lang w:eastAsia="en-US"/>
        </w:rPr>
      </w:pPr>
      <w:r w:rsidRPr="00A627FA">
        <w:rPr>
          <w:rFonts w:ascii="Century Gothic" w:hAnsi="Century Gothic" w:cs="Times New Roman"/>
          <w:lang w:eastAsia="en-US"/>
        </w:rPr>
        <w:t xml:space="preserve">Los </w:t>
      </w:r>
      <w:r w:rsidR="00A627FA" w:rsidRPr="00A627FA">
        <w:rPr>
          <w:rFonts w:ascii="Century Gothic" w:hAnsi="Century Gothic" w:cs="Times New Roman"/>
          <w:lang w:eastAsia="en-US"/>
        </w:rPr>
        <w:t>gastos</w:t>
      </w:r>
      <w:r w:rsidRPr="00A627FA">
        <w:rPr>
          <w:rFonts w:ascii="Century Gothic" w:hAnsi="Century Gothic" w:cs="Times New Roman"/>
          <w:lang w:eastAsia="en-US"/>
        </w:rPr>
        <w:t xml:space="preserve"> Arbitrales de cada proceso </w:t>
      </w:r>
      <w:r w:rsidR="00A627FA" w:rsidRPr="00A627FA">
        <w:rPr>
          <w:rFonts w:ascii="Century Gothic" w:hAnsi="Century Gothic" w:cs="Times New Roman"/>
          <w:lang w:eastAsia="en-US"/>
        </w:rPr>
        <w:t>Arbitral</w:t>
      </w:r>
      <w:r w:rsidRPr="00A627FA">
        <w:rPr>
          <w:rFonts w:ascii="Century Gothic" w:hAnsi="Century Gothic" w:cs="Times New Roman"/>
          <w:lang w:eastAsia="en-US"/>
        </w:rPr>
        <w:t xml:space="preserve"> son realizados </w:t>
      </w:r>
      <w:r w:rsidR="00A627FA">
        <w:rPr>
          <w:rFonts w:ascii="Century Gothic" w:hAnsi="Century Gothic" w:cs="Times New Roman"/>
          <w:lang w:eastAsia="en-US"/>
        </w:rPr>
        <w:t>por</w:t>
      </w:r>
      <w:r w:rsidRPr="00A627FA">
        <w:rPr>
          <w:rFonts w:ascii="Century Gothic" w:hAnsi="Century Gothic" w:cs="Times New Roman"/>
          <w:lang w:eastAsia="en-US"/>
        </w:rPr>
        <w:t xml:space="preserve"> la </w:t>
      </w:r>
      <w:proofErr w:type="gramStart"/>
      <w:r w:rsidRPr="00A627FA">
        <w:rPr>
          <w:rFonts w:ascii="Century Gothic" w:hAnsi="Century Gothic" w:cs="Times New Roman"/>
          <w:lang w:eastAsia="en-US"/>
        </w:rPr>
        <w:t>Secretaria General</w:t>
      </w:r>
      <w:proofErr w:type="gramEnd"/>
      <w:r w:rsidRPr="00A627FA">
        <w:rPr>
          <w:rFonts w:ascii="Century Gothic" w:hAnsi="Century Gothic" w:cs="Times New Roman"/>
          <w:lang w:eastAsia="en-US"/>
        </w:rPr>
        <w:t xml:space="preserve"> mediante LIQU</w:t>
      </w:r>
      <w:r w:rsidR="00A627FA" w:rsidRPr="00A627FA">
        <w:rPr>
          <w:rFonts w:ascii="Century Gothic" w:hAnsi="Century Gothic" w:cs="Times New Roman"/>
          <w:lang w:eastAsia="en-US"/>
        </w:rPr>
        <w:t>IDA</w:t>
      </w:r>
      <w:r w:rsidRPr="00A627FA">
        <w:rPr>
          <w:rFonts w:ascii="Century Gothic" w:hAnsi="Century Gothic" w:cs="Times New Roman"/>
          <w:lang w:eastAsia="en-US"/>
        </w:rPr>
        <w:t>CIONES DE GASTOS ARBITRALES.</w:t>
      </w:r>
    </w:p>
    <w:p w14:paraId="7A0BDA47" w14:textId="77777777" w:rsidR="00CC33E2" w:rsidRPr="00A627FA" w:rsidRDefault="00CC33E2" w:rsidP="00CC33E2">
      <w:pPr>
        <w:pStyle w:val="Prrafodelista"/>
        <w:spacing w:after="160" w:line="259" w:lineRule="auto"/>
        <w:ind w:left="709"/>
        <w:jc w:val="both"/>
        <w:rPr>
          <w:rFonts w:ascii="Century Gothic" w:hAnsi="Century Gothic" w:cs="Times New Roman"/>
          <w:lang w:eastAsia="en-US"/>
        </w:rPr>
      </w:pPr>
    </w:p>
    <w:p w14:paraId="293C2785" w14:textId="73B9B7E4" w:rsidR="00DC056F" w:rsidRPr="0083620A" w:rsidRDefault="00DC056F"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1</w:t>
      </w:r>
      <w:r>
        <w:rPr>
          <w:rFonts w:ascii="Century Gothic" w:hAnsi="Century Gothic" w:cs="Times New Roman"/>
          <w:b/>
          <w:bCs/>
          <w:u w:val="single"/>
          <w:lang w:eastAsia="en-US"/>
        </w:rPr>
        <w:t>7</w:t>
      </w:r>
      <w:r w:rsidRPr="0083620A">
        <w:rPr>
          <w:rFonts w:ascii="Century Gothic" w:hAnsi="Century Gothic" w:cs="Times New Roman"/>
          <w:b/>
          <w:bCs/>
          <w:u w:val="single"/>
          <w:lang w:eastAsia="en-US"/>
        </w:rPr>
        <w:t xml:space="preserve">°. – DETERMINACIÓN DE GASTOS ARBITRALES </w:t>
      </w:r>
    </w:p>
    <w:p w14:paraId="20415D03" w14:textId="40414727" w:rsidR="0083620A" w:rsidRDefault="0083620A" w:rsidP="0083620A">
      <w:pPr>
        <w:numPr>
          <w:ilvl w:val="0"/>
          <w:numId w:val="14"/>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 xml:space="preserve">Los gastos arbitrales, </w:t>
      </w:r>
      <w:r w:rsidR="006E05B2">
        <w:rPr>
          <w:rFonts w:ascii="Century Gothic" w:hAnsi="Century Gothic" w:cs="Times New Roman"/>
          <w:lang w:eastAsia="en-US"/>
        </w:rPr>
        <w:t>serán</w:t>
      </w:r>
      <w:r w:rsidR="00A627FA">
        <w:rPr>
          <w:rFonts w:ascii="Century Gothic" w:hAnsi="Century Gothic" w:cs="Times New Roman"/>
          <w:lang w:eastAsia="en-US"/>
        </w:rPr>
        <w:t xml:space="preserve"> determinados conforme lo regulado en el presente reglamento.</w:t>
      </w:r>
    </w:p>
    <w:p w14:paraId="4D429440" w14:textId="32D44F89" w:rsidR="00A627FA" w:rsidRPr="0083620A" w:rsidRDefault="00A627FA" w:rsidP="0083620A">
      <w:pPr>
        <w:numPr>
          <w:ilvl w:val="0"/>
          <w:numId w:val="14"/>
        </w:numPr>
        <w:spacing w:after="160" w:line="259" w:lineRule="auto"/>
        <w:contextualSpacing/>
        <w:jc w:val="both"/>
        <w:rPr>
          <w:rFonts w:ascii="Century Gothic" w:hAnsi="Century Gothic" w:cs="Times New Roman"/>
          <w:lang w:eastAsia="en-US"/>
        </w:rPr>
      </w:pPr>
      <w:r>
        <w:rPr>
          <w:rFonts w:ascii="Century Gothic" w:hAnsi="Century Gothic" w:cs="Times New Roman"/>
          <w:lang w:eastAsia="en-US"/>
        </w:rPr>
        <w:t xml:space="preserve">La </w:t>
      </w:r>
      <w:r w:rsidR="006E05B2">
        <w:rPr>
          <w:rFonts w:ascii="Century Gothic" w:hAnsi="Century Gothic" w:cs="Times New Roman"/>
          <w:lang w:eastAsia="en-US"/>
        </w:rPr>
        <w:t>Liquidación</w:t>
      </w:r>
      <w:r>
        <w:rPr>
          <w:rFonts w:ascii="Century Gothic" w:hAnsi="Century Gothic" w:cs="Times New Roman"/>
          <w:lang w:eastAsia="en-US"/>
        </w:rPr>
        <w:t xml:space="preserve"> de Gastos </w:t>
      </w:r>
      <w:r w:rsidR="006E05B2">
        <w:rPr>
          <w:rFonts w:ascii="Century Gothic" w:hAnsi="Century Gothic" w:cs="Times New Roman"/>
          <w:lang w:eastAsia="en-US"/>
        </w:rPr>
        <w:t>Arbitrales</w:t>
      </w:r>
      <w:r>
        <w:rPr>
          <w:rFonts w:ascii="Century Gothic" w:hAnsi="Century Gothic" w:cs="Times New Roman"/>
          <w:lang w:eastAsia="en-US"/>
        </w:rPr>
        <w:t xml:space="preserve"> contendrá el </w:t>
      </w:r>
      <w:r w:rsidR="006E05B2">
        <w:rPr>
          <w:rFonts w:ascii="Century Gothic" w:hAnsi="Century Gothic" w:cs="Times New Roman"/>
          <w:lang w:eastAsia="en-US"/>
        </w:rPr>
        <w:t>importe</w:t>
      </w:r>
      <w:r>
        <w:rPr>
          <w:rFonts w:ascii="Century Gothic" w:hAnsi="Century Gothic" w:cs="Times New Roman"/>
          <w:lang w:eastAsia="en-US"/>
        </w:rPr>
        <w:t xml:space="preserve"> de los </w:t>
      </w:r>
      <w:r w:rsidR="006E05B2">
        <w:rPr>
          <w:rFonts w:ascii="Century Gothic" w:hAnsi="Century Gothic" w:cs="Times New Roman"/>
          <w:lang w:eastAsia="en-US"/>
        </w:rPr>
        <w:t>Honorarios</w:t>
      </w:r>
      <w:r>
        <w:rPr>
          <w:rFonts w:ascii="Century Gothic" w:hAnsi="Century Gothic" w:cs="Times New Roman"/>
          <w:lang w:eastAsia="en-US"/>
        </w:rPr>
        <w:t xml:space="preserve"> de Arbitro </w:t>
      </w:r>
      <w:r w:rsidR="006E05B2">
        <w:rPr>
          <w:rFonts w:ascii="Century Gothic" w:hAnsi="Century Gothic" w:cs="Times New Roman"/>
          <w:lang w:eastAsia="en-US"/>
        </w:rPr>
        <w:t>Único</w:t>
      </w:r>
      <w:r>
        <w:rPr>
          <w:rFonts w:ascii="Century Gothic" w:hAnsi="Century Gothic" w:cs="Times New Roman"/>
          <w:lang w:eastAsia="en-US"/>
        </w:rPr>
        <w:t xml:space="preserve">, Tribunal </w:t>
      </w:r>
      <w:r w:rsidR="00D22A61">
        <w:rPr>
          <w:rFonts w:ascii="Century Gothic" w:hAnsi="Century Gothic" w:cs="Times New Roman"/>
          <w:lang w:eastAsia="en-US"/>
        </w:rPr>
        <w:t>Arbitral,</w:t>
      </w:r>
      <w:r>
        <w:rPr>
          <w:rFonts w:ascii="Century Gothic" w:hAnsi="Century Gothic" w:cs="Times New Roman"/>
          <w:lang w:eastAsia="en-US"/>
        </w:rPr>
        <w:t xml:space="preserve"> </w:t>
      </w:r>
      <w:r w:rsidR="006E05B2">
        <w:rPr>
          <w:rFonts w:ascii="Century Gothic" w:hAnsi="Century Gothic" w:cs="Times New Roman"/>
          <w:lang w:eastAsia="en-US"/>
        </w:rPr>
        <w:t>así</w:t>
      </w:r>
      <w:r>
        <w:rPr>
          <w:rFonts w:ascii="Century Gothic" w:hAnsi="Century Gothic" w:cs="Times New Roman"/>
          <w:lang w:eastAsia="en-US"/>
        </w:rPr>
        <w:t xml:space="preserve"> como los </w:t>
      </w:r>
      <w:r w:rsidR="006E05B2">
        <w:rPr>
          <w:rFonts w:ascii="Century Gothic" w:hAnsi="Century Gothic" w:cs="Times New Roman"/>
          <w:lang w:eastAsia="en-US"/>
        </w:rPr>
        <w:t>Gastos</w:t>
      </w:r>
      <w:r>
        <w:rPr>
          <w:rFonts w:ascii="Century Gothic" w:hAnsi="Century Gothic" w:cs="Times New Roman"/>
          <w:lang w:eastAsia="en-US"/>
        </w:rPr>
        <w:t xml:space="preserve"> </w:t>
      </w:r>
      <w:r w:rsidR="006E05B2">
        <w:rPr>
          <w:rFonts w:ascii="Century Gothic" w:hAnsi="Century Gothic" w:cs="Times New Roman"/>
          <w:lang w:eastAsia="en-US"/>
        </w:rPr>
        <w:t>Administrativos</w:t>
      </w:r>
      <w:r>
        <w:rPr>
          <w:rFonts w:ascii="Century Gothic" w:hAnsi="Century Gothic" w:cs="Times New Roman"/>
          <w:lang w:eastAsia="en-US"/>
        </w:rPr>
        <w:t xml:space="preserve">, se </w:t>
      </w:r>
      <w:r w:rsidR="00D22A61">
        <w:rPr>
          <w:rFonts w:ascii="Century Gothic" w:hAnsi="Century Gothic" w:cs="Times New Roman"/>
          <w:lang w:eastAsia="en-US"/>
        </w:rPr>
        <w:t>utilizará</w:t>
      </w:r>
      <w:r>
        <w:rPr>
          <w:rFonts w:ascii="Century Gothic" w:hAnsi="Century Gothic" w:cs="Times New Roman"/>
          <w:lang w:eastAsia="en-US"/>
        </w:rPr>
        <w:t xml:space="preserve"> la CALCULADORA OSCE </w:t>
      </w:r>
      <w:r w:rsidR="006E05B2">
        <w:rPr>
          <w:rFonts w:ascii="Century Gothic" w:hAnsi="Century Gothic" w:cs="Times New Roman"/>
          <w:lang w:eastAsia="en-US"/>
        </w:rPr>
        <w:t>conforme</w:t>
      </w:r>
      <w:r>
        <w:rPr>
          <w:rFonts w:ascii="Century Gothic" w:hAnsi="Century Gothic" w:cs="Times New Roman"/>
          <w:lang w:eastAsia="en-US"/>
        </w:rPr>
        <w:t xml:space="preserve"> la DIRECTIVA </w:t>
      </w:r>
      <w:proofErr w:type="spellStart"/>
      <w:r>
        <w:rPr>
          <w:rFonts w:ascii="Century Gothic" w:hAnsi="Century Gothic" w:cs="Times New Roman"/>
          <w:lang w:eastAsia="en-US"/>
        </w:rPr>
        <w:t>N°</w:t>
      </w:r>
      <w:proofErr w:type="spellEnd"/>
      <w:r>
        <w:rPr>
          <w:rFonts w:ascii="Century Gothic" w:hAnsi="Century Gothic" w:cs="Times New Roman"/>
          <w:lang w:eastAsia="en-US"/>
        </w:rPr>
        <w:t xml:space="preserve"> 021-2016-OSCE/</w:t>
      </w:r>
      <w:r w:rsidR="006E05B2">
        <w:rPr>
          <w:rFonts w:ascii="Century Gothic" w:hAnsi="Century Gothic" w:cs="Times New Roman"/>
          <w:lang w:eastAsia="en-US"/>
        </w:rPr>
        <w:t>CD, tanto</w:t>
      </w:r>
      <w:r>
        <w:rPr>
          <w:rFonts w:ascii="Century Gothic" w:hAnsi="Century Gothic" w:cs="Times New Roman"/>
          <w:lang w:eastAsia="en-US"/>
        </w:rPr>
        <w:t xml:space="preserve"> para los casos con </w:t>
      </w:r>
      <w:r w:rsidR="006E05B2">
        <w:rPr>
          <w:rFonts w:ascii="Century Gothic" w:hAnsi="Century Gothic" w:cs="Times New Roman"/>
          <w:lang w:eastAsia="en-US"/>
        </w:rPr>
        <w:t>cuantía</w:t>
      </w:r>
      <w:r>
        <w:rPr>
          <w:rFonts w:ascii="Century Gothic" w:hAnsi="Century Gothic" w:cs="Times New Roman"/>
          <w:lang w:eastAsia="en-US"/>
        </w:rPr>
        <w:t xml:space="preserve"> </w:t>
      </w:r>
      <w:r w:rsidR="00D22A61">
        <w:rPr>
          <w:rFonts w:ascii="Century Gothic" w:hAnsi="Century Gothic" w:cs="Times New Roman"/>
          <w:lang w:eastAsia="en-US"/>
        </w:rPr>
        <w:t>determinada,</w:t>
      </w:r>
      <w:r>
        <w:rPr>
          <w:rFonts w:ascii="Century Gothic" w:hAnsi="Century Gothic" w:cs="Times New Roman"/>
          <w:lang w:eastAsia="en-US"/>
        </w:rPr>
        <w:t xml:space="preserve"> </w:t>
      </w:r>
      <w:r w:rsidR="006E05B2">
        <w:rPr>
          <w:rFonts w:ascii="Century Gothic" w:hAnsi="Century Gothic" w:cs="Times New Roman"/>
          <w:lang w:eastAsia="en-US"/>
        </w:rPr>
        <w:t>así</w:t>
      </w:r>
      <w:r>
        <w:rPr>
          <w:rFonts w:ascii="Century Gothic" w:hAnsi="Century Gothic" w:cs="Times New Roman"/>
          <w:lang w:eastAsia="en-US"/>
        </w:rPr>
        <w:t xml:space="preserve"> como para </w:t>
      </w:r>
      <w:r w:rsidR="006E05B2">
        <w:rPr>
          <w:rFonts w:ascii="Century Gothic" w:hAnsi="Century Gothic" w:cs="Times New Roman"/>
          <w:lang w:eastAsia="en-US"/>
        </w:rPr>
        <w:t>aquellos</w:t>
      </w:r>
      <w:r>
        <w:rPr>
          <w:rFonts w:ascii="Century Gothic" w:hAnsi="Century Gothic" w:cs="Times New Roman"/>
          <w:lang w:eastAsia="en-US"/>
        </w:rPr>
        <w:t xml:space="preserve"> casos que contengan </w:t>
      </w:r>
      <w:r w:rsidR="006E05B2">
        <w:rPr>
          <w:rFonts w:ascii="Century Gothic" w:hAnsi="Century Gothic" w:cs="Times New Roman"/>
          <w:lang w:eastAsia="en-US"/>
        </w:rPr>
        <w:t>cuantía</w:t>
      </w:r>
      <w:r>
        <w:rPr>
          <w:rFonts w:ascii="Century Gothic" w:hAnsi="Century Gothic" w:cs="Times New Roman"/>
          <w:lang w:eastAsia="en-US"/>
        </w:rPr>
        <w:t xml:space="preserve"> indeterminada.</w:t>
      </w:r>
    </w:p>
    <w:p w14:paraId="06F6CA39" w14:textId="51D15FA7" w:rsidR="00A627FA" w:rsidRDefault="0083620A" w:rsidP="00C6569A">
      <w:pPr>
        <w:numPr>
          <w:ilvl w:val="0"/>
          <w:numId w:val="14"/>
        </w:numPr>
        <w:spacing w:after="160" w:line="259" w:lineRule="auto"/>
        <w:contextualSpacing/>
        <w:jc w:val="both"/>
        <w:rPr>
          <w:rFonts w:ascii="Century Gothic" w:hAnsi="Century Gothic" w:cs="Times New Roman"/>
          <w:lang w:eastAsia="en-US"/>
        </w:rPr>
      </w:pPr>
      <w:r w:rsidRPr="00A627FA">
        <w:rPr>
          <w:rFonts w:ascii="Century Gothic" w:hAnsi="Century Gothic" w:cs="Times New Roman"/>
          <w:lang w:eastAsia="en-US"/>
        </w:rPr>
        <w:t xml:space="preserve">La Secretaría General, </w:t>
      </w:r>
      <w:r w:rsidR="00A627FA">
        <w:rPr>
          <w:rFonts w:ascii="Century Gothic" w:hAnsi="Century Gothic" w:cs="Times New Roman"/>
          <w:lang w:eastAsia="en-US"/>
        </w:rPr>
        <w:t>elabora</w:t>
      </w:r>
      <w:r w:rsidR="00EC5AF4">
        <w:rPr>
          <w:rFonts w:ascii="Century Gothic" w:hAnsi="Century Gothic" w:cs="Times New Roman"/>
          <w:lang w:eastAsia="en-US"/>
        </w:rPr>
        <w:t xml:space="preserve"> la </w:t>
      </w:r>
      <w:r w:rsidR="00C96CFD">
        <w:rPr>
          <w:rFonts w:ascii="Century Gothic" w:hAnsi="Century Gothic" w:cs="Times New Roman"/>
          <w:lang w:eastAsia="en-US"/>
        </w:rPr>
        <w:t>L</w:t>
      </w:r>
      <w:r w:rsidR="006E05B2">
        <w:rPr>
          <w:rFonts w:ascii="Century Gothic" w:hAnsi="Century Gothic" w:cs="Times New Roman"/>
          <w:lang w:eastAsia="en-US"/>
        </w:rPr>
        <w:t>iquidación</w:t>
      </w:r>
      <w:r w:rsidR="00EC5AF4">
        <w:rPr>
          <w:rFonts w:ascii="Century Gothic" w:hAnsi="Century Gothic" w:cs="Times New Roman"/>
          <w:lang w:eastAsia="en-US"/>
        </w:rPr>
        <w:t xml:space="preserve"> de </w:t>
      </w:r>
      <w:r w:rsidR="006E05B2">
        <w:rPr>
          <w:rFonts w:ascii="Century Gothic" w:hAnsi="Century Gothic" w:cs="Times New Roman"/>
          <w:lang w:eastAsia="en-US"/>
        </w:rPr>
        <w:t>Gastos</w:t>
      </w:r>
      <w:r w:rsidR="00EC5AF4">
        <w:rPr>
          <w:rFonts w:ascii="Century Gothic" w:hAnsi="Century Gothic" w:cs="Times New Roman"/>
          <w:lang w:eastAsia="en-US"/>
        </w:rPr>
        <w:t xml:space="preserve"> </w:t>
      </w:r>
      <w:r w:rsidR="006E05B2">
        <w:rPr>
          <w:rFonts w:ascii="Century Gothic" w:hAnsi="Century Gothic" w:cs="Times New Roman"/>
          <w:lang w:eastAsia="en-US"/>
        </w:rPr>
        <w:t>Arbitrales</w:t>
      </w:r>
      <w:r w:rsidR="00EC5AF4">
        <w:rPr>
          <w:rFonts w:ascii="Century Gothic" w:hAnsi="Century Gothic" w:cs="Times New Roman"/>
          <w:lang w:eastAsia="en-US"/>
        </w:rPr>
        <w:t xml:space="preserve">, considerando el monto de la </w:t>
      </w:r>
      <w:r w:rsidR="006E05B2">
        <w:rPr>
          <w:rFonts w:ascii="Century Gothic" w:hAnsi="Century Gothic" w:cs="Times New Roman"/>
          <w:lang w:eastAsia="en-US"/>
        </w:rPr>
        <w:t>cuantía</w:t>
      </w:r>
      <w:r w:rsidR="00EC5AF4">
        <w:rPr>
          <w:rFonts w:ascii="Century Gothic" w:hAnsi="Century Gothic" w:cs="Times New Roman"/>
          <w:lang w:eastAsia="en-US"/>
        </w:rPr>
        <w:t xml:space="preserve"> consignado en la Demanda Arbitral </w:t>
      </w:r>
      <w:r w:rsidR="00EC5AF4">
        <w:rPr>
          <w:rFonts w:ascii="Century Gothic" w:hAnsi="Century Gothic" w:cs="Times New Roman"/>
          <w:lang w:eastAsia="en-US"/>
        </w:rPr>
        <w:lastRenderedPageBreak/>
        <w:t xml:space="preserve">y, de efectuarse posteriormente una Demanda </w:t>
      </w:r>
      <w:r w:rsidR="00B05F46">
        <w:rPr>
          <w:rFonts w:ascii="Century Gothic" w:hAnsi="Century Gothic" w:cs="Times New Roman"/>
          <w:lang w:eastAsia="en-US"/>
        </w:rPr>
        <w:t>Reconvencional</w:t>
      </w:r>
      <w:r w:rsidR="00EC5AF4">
        <w:rPr>
          <w:rFonts w:ascii="Century Gothic" w:hAnsi="Century Gothic" w:cs="Times New Roman"/>
          <w:lang w:eastAsia="en-US"/>
        </w:rPr>
        <w:t xml:space="preserve">, se </w:t>
      </w:r>
      <w:r w:rsidR="00D22A61">
        <w:rPr>
          <w:rFonts w:ascii="Century Gothic" w:hAnsi="Century Gothic" w:cs="Times New Roman"/>
          <w:lang w:eastAsia="en-US"/>
        </w:rPr>
        <w:t>reajustará</w:t>
      </w:r>
      <w:r w:rsidR="00EC5AF4">
        <w:rPr>
          <w:rFonts w:ascii="Century Gothic" w:hAnsi="Century Gothic" w:cs="Times New Roman"/>
          <w:lang w:eastAsia="en-US"/>
        </w:rPr>
        <w:t xml:space="preserve"> mediante una </w:t>
      </w:r>
      <w:r w:rsidR="00B05F46">
        <w:rPr>
          <w:rFonts w:ascii="Century Gothic" w:hAnsi="Century Gothic" w:cs="Times New Roman"/>
          <w:lang w:eastAsia="en-US"/>
        </w:rPr>
        <w:t>Reliquidación</w:t>
      </w:r>
      <w:r w:rsidR="00EC5AF4">
        <w:rPr>
          <w:rFonts w:ascii="Century Gothic" w:hAnsi="Century Gothic" w:cs="Times New Roman"/>
          <w:lang w:eastAsia="en-US"/>
        </w:rPr>
        <w:t xml:space="preserve"> de Gastos Arbitrales o la </w:t>
      </w:r>
      <w:proofErr w:type="gramStart"/>
      <w:r w:rsidR="00B05F46">
        <w:rPr>
          <w:rFonts w:ascii="Century Gothic" w:hAnsi="Century Gothic" w:cs="Times New Roman"/>
          <w:lang w:eastAsia="en-US"/>
        </w:rPr>
        <w:t>Secretaria</w:t>
      </w:r>
      <w:r w:rsidR="00EC5AF4">
        <w:rPr>
          <w:rFonts w:ascii="Century Gothic" w:hAnsi="Century Gothic" w:cs="Times New Roman"/>
          <w:lang w:eastAsia="en-US"/>
        </w:rPr>
        <w:t xml:space="preserve"> </w:t>
      </w:r>
      <w:r w:rsidR="00B05F46">
        <w:rPr>
          <w:rFonts w:ascii="Century Gothic" w:hAnsi="Century Gothic" w:cs="Times New Roman"/>
          <w:lang w:eastAsia="en-US"/>
        </w:rPr>
        <w:t>General</w:t>
      </w:r>
      <w:proofErr w:type="gramEnd"/>
      <w:r w:rsidR="00EC5AF4">
        <w:rPr>
          <w:rFonts w:ascii="Century Gothic" w:hAnsi="Century Gothic" w:cs="Times New Roman"/>
          <w:lang w:eastAsia="en-US"/>
        </w:rPr>
        <w:t xml:space="preserve"> </w:t>
      </w:r>
      <w:r w:rsidR="00B05F46">
        <w:rPr>
          <w:rFonts w:ascii="Century Gothic" w:hAnsi="Century Gothic" w:cs="Times New Roman"/>
          <w:lang w:eastAsia="en-US"/>
        </w:rPr>
        <w:t>podrá</w:t>
      </w:r>
      <w:r w:rsidR="00EC5AF4">
        <w:rPr>
          <w:rFonts w:ascii="Century Gothic" w:hAnsi="Century Gothic" w:cs="Times New Roman"/>
          <w:lang w:eastAsia="en-US"/>
        </w:rPr>
        <w:t xml:space="preserve"> disponer Liquidaciones Separadas siempre y </w:t>
      </w:r>
      <w:r w:rsidR="00B05F46">
        <w:rPr>
          <w:rFonts w:ascii="Century Gothic" w:hAnsi="Century Gothic" w:cs="Times New Roman"/>
          <w:lang w:eastAsia="en-US"/>
        </w:rPr>
        <w:t>cuando</w:t>
      </w:r>
      <w:r w:rsidR="00EC5AF4">
        <w:rPr>
          <w:rFonts w:ascii="Century Gothic" w:hAnsi="Century Gothic" w:cs="Times New Roman"/>
          <w:lang w:eastAsia="en-US"/>
        </w:rPr>
        <w:t xml:space="preserve"> e</w:t>
      </w:r>
      <w:r w:rsidR="00B05F46">
        <w:rPr>
          <w:rFonts w:ascii="Century Gothic" w:hAnsi="Century Gothic" w:cs="Times New Roman"/>
          <w:lang w:eastAsia="en-US"/>
        </w:rPr>
        <w:t>l</w:t>
      </w:r>
      <w:r w:rsidR="00EC5AF4">
        <w:rPr>
          <w:rFonts w:ascii="Century Gothic" w:hAnsi="Century Gothic" w:cs="Times New Roman"/>
          <w:lang w:eastAsia="en-US"/>
        </w:rPr>
        <w:t xml:space="preserve"> caso en </w:t>
      </w:r>
      <w:r w:rsidR="00D22A61">
        <w:rPr>
          <w:rFonts w:ascii="Century Gothic" w:hAnsi="Century Gothic" w:cs="Times New Roman"/>
          <w:lang w:eastAsia="en-US"/>
        </w:rPr>
        <w:t>específico</w:t>
      </w:r>
      <w:r w:rsidR="00EC5AF4">
        <w:rPr>
          <w:rFonts w:ascii="Century Gothic" w:hAnsi="Century Gothic" w:cs="Times New Roman"/>
          <w:lang w:eastAsia="en-US"/>
        </w:rPr>
        <w:t xml:space="preserve"> lo amerite.</w:t>
      </w:r>
    </w:p>
    <w:p w14:paraId="31F52459" w14:textId="65B72F3D" w:rsidR="00C96CFD" w:rsidRPr="00C96CFD" w:rsidRDefault="00C96CFD" w:rsidP="00C96CFD">
      <w:pPr>
        <w:numPr>
          <w:ilvl w:val="0"/>
          <w:numId w:val="14"/>
        </w:numPr>
        <w:spacing w:after="160" w:line="259" w:lineRule="auto"/>
        <w:contextualSpacing/>
        <w:jc w:val="both"/>
        <w:rPr>
          <w:rFonts w:ascii="Century Gothic" w:hAnsi="Century Gothic" w:cs="Times New Roman"/>
          <w:lang w:eastAsia="en-US"/>
        </w:rPr>
      </w:pPr>
      <w:r>
        <w:rPr>
          <w:rFonts w:ascii="Century Gothic" w:hAnsi="Century Gothic" w:cs="Times New Roman"/>
          <w:lang w:eastAsia="en-US"/>
        </w:rPr>
        <w:t>Estos derechos cubren los gastos administrativos ordinarios del arbitraje. Encaso tuvieran que asumirse costos extraordinarios, como por ejemplo notificaciones físicas, notificaciones notariales, gastos de viaje, viáticos por traslado de algún arbitro no domiciliado en el lugar del arbitraje, o gastos de traslado viáticos de los árbitros o del personal de la secretaria arbitral para algunas(s) diligencia(s) del arbitraje, la Secretaria General remitirá periódicamente la liquidación de estos gastos arbitrales adicionales, dichos costos que deban ser sufragados por la parte o partes que lo generen.</w:t>
      </w:r>
    </w:p>
    <w:p w14:paraId="1C913F8D" w14:textId="77777777" w:rsidR="00EA085E" w:rsidRPr="00A627FA" w:rsidRDefault="00EA085E" w:rsidP="00EA085E">
      <w:pPr>
        <w:spacing w:after="160" w:line="259" w:lineRule="auto"/>
        <w:ind w:left="720"/>
        <w:contextualSpacing/>
        <w:jc w:val="both"/>
        <w:rPr>
          <w:rFonts w:ascii="Century Gothic" w:hAnsi="Century Gothic" w:cs="Times New Roman"/>
          <w:lang w:eastAsia="en-US"/>
        </w:rPr>
      </w:pPr>
    </w:p>
    <w:p w14:paraId="53E17E47" w14:textId="59744075" w:rsidR="0083620A" w:rsidRPr="00C96CFD" w:rsidRDefault="00B05F46" w:rsidP="00C96CFD">
      <w:pPr>
        <w:spacing w:after="160" w:line="259" w:lineRule="auto"/>
        <w:contextualSpacing/>
        <w:jc w:val="both"/>
        <w:rPr>
          <w:rFonts w:ascii="Century Gothic" w:hAnsi="Century Gothic" w:cs="Times New Roman"/>
          <w:lang w:eastAsia="en-US"/>
        </w:rPr>
      </w:pPr>
      <w:r w:rsidRPr="0083620A">
        <w:rPr>
          <w:rFonts w:ascii="Century Gothic" w:hAnsi="Century Gothic" w:cs="Times New Roman"/>
          <w:b/>
          <w:bCs/>
          <w:u w:val="single"/>
          <w:lang w:eastAsia="en-US"/>
        </w:rPr>
        <w:t>ARTÍCULO 1</w:t>
      </w:r>
      <w:r w:rsidR="00C96CFD">
        <w:rPr>
          <w:rFonts w:ascii="Century Gothic" w:hAnsi="Century Gothic" w:cs="Times New Roman"/>
          <w:b/>
          <w:bCs/>
          <w:u w:val="single"/>
          <w:lang w:eastAsia="en-US"/>
        </w:rPr>
        <w:t>8</w:t>
      </w:r>
      <w:r w:rsidRPr="0083620A">
        <w:rPr>
          <w:rFonts w:ascii="Century Gothic" w:hAnsi="Century Gothic" w:cs="Times New Roman"/>
          <w:b/>
          <w:bCs/>
          <w:u w:val="single"/>
          <w:lang w:eastAsia="en-US"/>
        </w:rPr>
        <w:t xml:space="preserve">°. – </w:t>
      </w:r>
      <w:r>
        <w:rPr>
          <w:rFonts w:ascii="Century Gothic" w:hAnsi="Century Gothic" w:cs="Times New Roman"/>
          <w:b/>
          <w:bCs/>
          <w:u w:val="single"/>
          <w:lang w:eastAsia="en-US"/>
        </w:rPr>
        <w:t xml:space="preserve">DETERMINACIÓN DE LOS </w:t>
      </w:r>
      <w:r w:rsidRPr="0083620A">
        <w:rPr>
          <w:rFonts w:ascii="Century Gothic" w:hAnsi="Century Gothic" w:cs="Times New Roman"/>
          <w:b/>
          <w:bCs/>
          <w:u w:val="single"/>
          <w:lang w:eastAsia="en-US"/>
        </w:rPr>
        <w:t>HONORARIOS DEL TRIBUNAL ARBITRAL</w:t>
      </w:r>
      <w:r>
        <w:rPr>
          <w:rFonts w:ascii="Century Gothic" w:hAnsi="Century Gothic" w:cs="Times New Roman"/>
          <w:b/>
          <w:bCs/>
          <w:u w:val="single"/>
          <w:lang w:eastAsia="en-US"/>
        </w:rPr>
        <w:t xml:space="preserve"> Y ARBITRO ÚNICO </w:t>
      </w:r>
      <w:r w:rsidRPr="0083620A">
        <w:rPr>
          <w:rFonts w:ascii="Century Gothic" w:hAnsi="Century Gothic" w:cs="Times New Roman"/>
          <w:b/>
          <w:bCs/>
          <w:u w:val="single"/>
          <w:lang w:eastAsia="en-US"/>
        </w:rPr>
        <w:t xml:space="preserve"> </w:t>
      </w:r>
    </w:p>
    <w:p w14:paraId="0CB64715" w14:textId="5052D581" w:rsidR="0083620A" w:rsidRPr="0083620A" w:rsidRDefault="0083620A" w:rsidP="0083620A">
      <w:pPr>
        <w:numPr>
          <w:ilvl w:val="0"/>
          <w:numId w:val="16"/>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 xml:space="preserve">Los honorarios del Tribunal Arbitral </w:t>
      </w:r>
      <w:r w:rsidR="00B05F46">
        <w:rPr>
          <w:rFonts w:ascii="Century Gothic" w:hAnsi="Century Gothic" w:cs="Times New Roman"/>
          <w:lang w:eastAsia="en-US"/>
        </w:rPr>
        <w:t xml:space="preserve">o del Árbitro Único serán los que resulten de aplicar al monto de la controversia en cuanto a pretensiones determinadas y el monto del contrato en caso de pretensiones indeterminadas a la Calculadora de Gastos Arbitrales OSCE de acuerdo la Directiva N| 021-2016-OSCE/CD, según corresponda. </w:t>
      </w:r>
    </w:p>
    <w:p w14:paraId="47D1A993" w14:textId="670C8ED8" w:rsidR="0083620A" w:rsidRPr="0083620A" w:rsidRDefault="0083620A" w:rsidP="0083620A">
      <w:pPr>
        <w:numPr>
          <w:ilvl w:val="0"/>
          <w:numId w:val="16"/>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 xml:space="preserve">El plazo para el pago de los honorarios del Tribunal Arbitral </w:t>
      </w:r>
      <w:r w:rsidR="00B05F46">
        <w:rPr>
          <w:rFonts w:ascii="Century Gothic" w:hAnsi="Century Gothic" w:cs="Times New Roman"/>
          <w:lang w:eastAsia="en-US"/>
        </w:rPr>
        <w:t xml:space="preserve">o Arbitro Único </w:t>
      </w:r>
      <w:r w:rsidRPr="0083620A">
        <w:rPr>
          <w:rFonts w:ascii="Century Gothic" w:hAnsi="Century Gothic" w:cs="Times New Roman"/>
          <w:lang w:eastAsia="en-US"/>
        </w:rPr>
        <w:t xml:space="preserve">es de veinte (20) días hábiles de notificados por la secretaría General con la </w:t>
      </w:r>
      <w:r w:rsidR="00B05F46">
        <w:rPr>
          <w:rFonts w:ascii="Century Gothic" w:hAnsi="Century Gothic" w:cs="Times New Roman"/>
          <w:lang w:eastAsia="en-US"/>
        </w:rPr>
        <w:t>Liquidación de Gastos Arbitrales</w:t>
      </w:r>
      <w:r w:rsidRPr="0083620A">
        <w:rPr>
          <w:rFonts w:ascii="Century Gothic" w:hAnsi="Century Gothic" w:cs="Times New Roman"/>
          <w:lang w:eastAsia="en-US"/>
        </w:rPr>
        <w:t>.</w:t>
      </w:r>
    </w:p>
    <w:p w14:paraId="5163480A" w14:textId="10EE3219" w:rsidR="0083620A" w:rsidRPr="0083620A" w:rsidRDefault="0083620A" w:rsidP="0083620A">
      <w:pPr>
        <w:numPr>
          <w:ilvl w:val="0"/>
          <w:numId w:val="16"/>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Si vencido el plazo establecido en el numeral 2 del presente artículo, ninguna de las partes hubiera efectuado el pago que le corresponde, la Secretaría General comunica esta situación al Tribunal Arbitral</w:t>
      </w:r>
      <w:r w:rsidR="00B05F46">
        <w:rPr>
          <w:rFonts w:ascii="Century Gothic" w:hAnsi="Century Gothic" w:cs="Times New Roman"/>
          <w:lang w:eastAsia="en-US"/>
        </w:rPr>
        <w:t xml:space="preserve"> o Arbitro único</w:t>
      </w:r>
      <w:r w:rsidRPr="0083620A">
        <w:rPr>
          <w:rFonts w:ascii="Century Gothic" w:hAnsi="Century Gothic" w:cs="Times New Roman"/>
          <w:lang w:eastAsia="en-US"/>
        </w:rPr>
        <w:t xml:space="preserve">, </w:t>
      </w:r>
      <w:r w:rsidR="00B05F46">
        <w:rPr>
          <w:rFonts w:ascii="Century Gothic" w:hAnsi="Century Gothic" w:cs="Times New Roman"/>
          <w:lang w:eastAsia="en-US"/>
        </w:rPr>
        <w:t>los que podrán</w:t>
      </w:r>
      <w:r w:rsidRPr="0083620A">
        <w:rPr>
          <w:rFonts w:ascii="Century Gothic" w:hAnsi="Century Gothic" w:cs="Times New Roman"/>
          <w:lang w:eastAsia="en-US"/>
        </w:rPr>
        <w:t xml:space="preserve"> suspender el arbitraje en el estado en que se encuentre.</w:t>
      </w:r>
    </w:p>
    <w:p w14:paraId="68CF8717" w14:textId="1F499AD5" w:rsidR="0083620A" w:rsidRDefault="0083620A" w:rsidP="0083620A">
      <w:pPr>
        <w:numPr>
          <w:ilvl w:val="0"/>
          <w:numId w:val="16"/>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 xml:space="preserve">Si luego de </w:t>
      </w:r>
      <w:r w:rsidR="00B05F46">
        <w:rPr>
          <w:rFonts w:ascii="Century Gothic" w:hAnsi="Century Gothic" w:cs="Times New Roman"/>
          <w:lang w:eastAsia="en-US"/>
        </w:rPr>
        <w:t>veinte</w:t>
      </w:r>
      <w:r w:rsidRPr="0083620A">
        <w:rPr>
          <w:rFonts w:ascii="Century Gothic" w:hAnsi="Century Gothic" w:cs="Times New Roman"/>
          <w:lang w:eastAsia="en-US"/>
        </w:rPr>
        <w:t xml:space="preserve"> (</w:t>
      </w:r>
      <w:r w:rsidR="00B05F46">
        <w:rPr>
          <w:rFonts w:ascii="Century Gothic" w:hAnsi="Century Gothic" w:cs="Times New Roman"/>
          <w:lang w:eastAsia="en-US"/>
        </w:rPr>
        <w:t>20</w:t>
      </w:r>
      <w:r w:rsidRPr="0083620A">
        <w:rPr>
          <w:rFonts w:ascii="Century Gothic" w:hAnsi="Century Gothic" w:cs="Times New Roman"/>
          <w:lang w:eastAsia="en-US"/>
        </w:rPr>
        <w:t xml:space="preserve">) días hábiles de suspensión sin que se haya cumplido con el pago respectivo, el Tribunal </w:t>
      </w:r>
      <w:r w:rsidR="002362F8" w:rsidRPr="0083620A">
        <w:rPr>
          <w:rFonts w:ascii="Century Gothic" w:hAnsi="Century Gothic" w:cs="Times New Roman"/>
          <w:lang w:eastAsia="en-US"/>
        </w:rPr>
        <w:t xml:space="preserve">Arbitral </w:t>
      </w:r>
      <w:r w:rsidR="002362F8">
        <w:rPr>
          <w:rFonts w:ascii="Century Gothic" w:hAnsi="Century Gothic" w:cs="Times New Roman"/>
          <w:lang w:eastAsia="en-US"/>
        </w:rPr>
        <w:t>o</w:t>
      </w:r>
      <w:r w:rsidR="00B05F46">
        <w:rPr>
          <w:rFonts w:ascii="Century Gothic" w:hAnsi="Century Gothic" w:cs="Times New Roman"/>
          <w:lang w:eastAsia="en-US"/>
        </w:rPr>
        <w:t xml:space="preserve"> Árbitro Único </w:t>
      </w:r>
      <w:r w:rsidRPr="0083620A">
        <w:rPr>
          <w:rFonts w:ascii="Century Gothic" w:hAnsi="Century Gothic" w:cs="Times New Roman"/>
          <w:lang w:eastAsia="en-US"/>
        </w:rPr>
        <w:t>podrá ordenar la terminación de las actuaciones arbitrales</w:t>
      </w:r>
      <w:r w:rsidR="00B05F46">
        <w:rPr>
          <w:rFonts w:ascii="Century Gothic" w:hAnsi="Century Gothic" w:cs="Times New Roman"/>
          <w:lang w:eastAsia="en-US"/>
        </w:rPr>
        <w:t xml:space="preserve"> y disponer el archivo definitivo. </w:t>
      </w:r>
    </w:p>
    <w:p w14:paraId="3F8FF5F5" w14:textId="77777777" w:rsidR="00B05F46" w:rsidRDefault="00B05F46" w:rsidP="00B05F46">
      <w:pPr>
        <w:spacing w:after="160" w:line="259" w:lineRule="auto"/>
        <w:ind w:left="720"/>
        <w:contextualSpacing/>
        <w:jc w:val="both"/>
        <w:rPr>
          <w:rFonts w:ascii="Century Gothic" w:hAnsi="Century Gothic" w:cs="Times New Roman"/>
          <w:lang w:eastAsia="en-US"/>
        </w:rPr>
      </w:pPr>
    </w:p>
    <w:p w14:paraId="43678F3B" w14:textId="4AC3B9FE" w:rsidR="00B05F46" w:rsidRPr="00D3377B" w:rsidRDefault="00B05F46" w:rsidP="00B05F46">
      <w:pPr>
        <w:spacing w:after="160" w:line="259" w:lineRule="auto"/>
        <w:jc w:val="both"/>
        <w:rPr>
          <w:rFonts w:ascii="Century Gothic" w:hAnsi="Century Gothic" w:cs="Times New Roman"/>
          <w:b/>
          <w:bCs/>
          <w:highlight w:val="yellow"/>
          <w:u w:val="single"/>
          <w:lang w:eastAsia="en-US"/>
        </w:rPr>
      </w:pPr>
      <w:r w:rsidRPr="00D3377B">
        <w:rPr>
          <w:rFonts w:ascii="Century Gothic" w:hAnsi="Century Gothic" w:cs="Times New Roman"/>
          <w:b/>
          <w:bCs/>
          <w:highlight w:val="yellow"/>
          <w:u w:val="single"/>
          <w:lang w:eastAsia="en-US"/>
        </w:rPr>
        <w:t xml:space="preserve">ARTÍCULO </w:t>
      </w:r>
      <w:r w:rsidR="00C96CFD" w:rsidRPr="00D3377B">
        <w:rPr>
          <w:rFonts w:ascii="Century Gothic" w:hAnsi="Century Gothic" w:cs="Times New Roman"/>
          <w:b/>
          <w:bCs/>
          <w:highlight w:val="yellow"/>
          <w:u w:val="single"/>
          <w:lang w:eastAsia="en-US"/>
        </w:rPr>
        <w:t>19</w:t>
      </w:r>
      <w:r w:rsidRPr="00D3377B">
        <w:rPr>
          <w:rFonts w:ascii="Century Gothic" w:hAnsi="Century Gothic" w:cs="Times New Roman"/>
          <w:b/>
          <w:bCs/>
          <w:highlight w:val="yellow"/>
          <w:u w:val="single"/>
          <w:lang w:eastAsia="en-US"/>
        </w:rPr>
        <w:t>°. – PLAZO PARA E</w:t>
      </w:r>
      <w:r w:rsidR="002362F8" w:rsidRPr="00D3377B">
        <w:rPr>
          <w:rFonts w:ascii="Century Gothic" w:hAnsi="Century Gothic" w:cs="Times New Roman"/>
          <w:b/>
          <w:bCs/>
          <w:highlight w:val="yellow"/>
          <w:u w:val="single"/>
          <w:lang w:eastAsia="en-US"/>
        </w:rPr>
        <w:t>L</w:t>
      </w:r>
      <w:r w:rsidRPr="00D3377B">
        <w:rPr>
          <w:rFonts w:ascii="Century Gothic" w:hAnsi="Century Gothic" w:cs="Times New Roman"/>
          <w:b/>
          <w:bCs/>
          <w:highlight w:val="yellow"/>
          <w:u w:val="single"/>
          <w:lang w:eastAsia="en-US"/>
        </w:rPr>
        <w:t xml:space="preserve"> PAGO DE LA LIQUIDACION DE GASTOS ARBITRALES</w:t>
      </w:r>
    </w:p>
    <w:p w14:paraId="1DBF6247" w14:textId="7CFA99D0" w:rsidR="00B05F46" w:rsidRDefault="00B05F46" w:rsidP="00B05F46">
      <w:pPr>
        <w:pStyle w:val="Prrafodelista"/>
        <w:numPr>
          <w:ilvl w:val="0"/>
          <w:numId w:val="21"/>
        </w:numPr>
        <w:spacing w:after="160" w:line="259" w:lineRule="auto"/>
        <w:jc w:val="both"/>
        <w:rPr>
          <w:rFonts w:ascii="Century Gothic" w:hAnsi="Century Gothic" w:cs="Times New Roman"/>
          <w:lang w:eastAsia="en-US"/>
        </w:rPr>
      </w:pPr>
      <w:r w:rsidRPr="00D3377B">
        <w:rPr>
          <w:rFonts w:ascii="Century Gothic" w:hAnsi="Century Gothic" w:cs="Times New Roman"/>
          <w:highlight w:val="yellow"/>
          <w:lang w:eastAsia="en-US"/>
        </w:rPr>
        <w:t xml:space="preserve">El plazo contemplado en el presente reglamento para </w:t>
      </w:r>
      <w:r w:rsidR="00D22A61" w:rsidRPr="00D3377B">
        <w:rPr>
          <w:rFonts w:ascii="Century Gothic" w:hAnsi="Century Gothic" w:cs="Times New Roman"/>
          <w:highlight w:val="yellow"/>
          <w:lang w:eastAsia="en-US"/>
        </w:rPr>
        <w:t>el</w:t>
      </w:r>
      <w:r w:rsidRPr="00D3377B">
        <w:rPr>
          <w:rFonts w:ascii="Century Gothic" w:hAnsi="Century Gothic" w:cs="Times New Roman"/>
          <w:highlight w:val="yellow"/>
          <w:lang w:eastAsia="en-US"/>
        </w:rPr>
        <w:t xml:space="preserve"> pago de la Liquidación de Gastos Arbitrales es de </w:t>
      </w:r>
      <w:proofErr w:type="gramStart"/>
      <w:r w:rsidR="00D3377B" w:rsidRPr="00D3377B">
        <w:rPr>
          <w:rFonts w:ascii="Century Gothic" w:hAnsi="Century Gothic" w:cs="Times New Roman"/>
          <w:highlight w:val="yellow"/>
          <w:lang w:eastAsia="en-US"/>
        </w:rPr>
        <w:t xml:space="preserve">diez </w:t>
      </w:r>
      <w:r w:rsidRPr="00D3377B">
        <w:rPr>
          <w:rFonts w:ascii="Century Gothic" w:hAnsi="Century Gothic" w:cs="Times New Roman"/>
          <w:highlight w:val="yellow"/>
          <w:lang w:eastAsia="en-US"/>
        </w:rPr>
        <w:t xml:space="preserve"> (</w:t>
      </w:r>
      <w:proofErr w:type="gramEnd"/>
      <w:r w:rsidR="00D3377B" w:rsidRPr="00D3377B">
        <w:rPr>
          <w:rFonts w:ascii="Century Gothic" w:hAnsi="Century Gothic" w:cs="Times New Roman"/>
          <w:highlight w:val="yellow"/>
          <w:lang w:eastAsia="en-US"/>
        </w:rPr>
        <w:t>1</w:t>
      </w:r>
      <w:r w:rsidRPr="00D3377B">
        <w:rPr>
          <w:rFonts w:ascii="Century Gothic" w:hAnsi="Century Gothic" w:cs="Times New Roman"/>
          <w:highlight w:val="yellow"/>
          <w:lang w:eastAsia="en-US"/>
        </w:rPr>
        <w:t>0) días hábiles, el cual podrá</w:t>
      </w:r>
      <w:r w:rsidRPr="00B05F46">
        <w:rPr>
          <w:rFonts w:ascii="Century Gothic" w:hAnsi="Century Gothic" w:cs="Times New Roman"/>
          <w:lang w:eastAsia="en-US"/>
        </w:rPr>
        <w:t xml:space="preserve"> ser modifica</w:t>
      </w:r>
      <w:r>
        <w:rPr>
          <w:rFonts w:ascii="Century Gothic" w:hAnsi="Century Gothic" w:cs="Times New Roman"/>
          <w:lang w:eastAsia="en-US"/>
        </w:rPr>
        <w:t>do</w:t>
      </w:r>
      <w:r w:rsidRPr="00B05F46">
        <w:rPr>
          <w:rFonts w:ascii="Century Gothic" w:hAnsi="Century Gothic" w:cs="Times New Roman"/>
          <w:lang w:eastAsia="en-US"/>
        </w:rPr>
        <w:t xml:space="preserve"> excepcionalmente previa aprobación de la </w:t>
      </w:r>
      <w:r w:rsidR="002362F8" w:rsidRPr="00B05F46">
        <w:rPr>
          <w:rFonts w:ascii="Century Gothic" w:hAnsi="Century Gothic" w:cs="Times New Roman"/>
          <w:lang w:eastAsia="en-US"/>
        </w:rPr>
        <w:t>secretaria general</w:t>
      </w:r>
      <w:r w:rsidRPr="00B05F46">
        <w:rPr>
          <w:rFonts w:ascii="Century Gothic" w:hAnsi="Century Gothic" w:cs="Times New Roman"/>
          <w:lang w:eastAsia="en-US"/>
        </w:rPr>
        <w:t xml:space="preserve"> y el Tribunal Arbitral o Arbitro Único, siempre y cuando el ca</w:t>
      </w:r>
      <w:r w:rsidR="00D22A61">
        <w:rPr>
          <w:rFonts w:ascii="Century Gothic" w:hAnsi="Century Gothic" w:cs="Times New Roman"/>
          <w:lang w:eastAsia="en-US"/>
        </w:rPr>
        <w:t>s</w:t>
      </w:r>
      <w:r w:rsidRPr="00B05F46">
        <w:rPr>
          <w:rFonts w:ascii="Century Gothic" w:hAnsi="Century Gothic" w:cs="Times New Roman"/>
          <w:lang w:eastAsia="en-US"/>
        </w:rPr>
        <w:t xml:space="preserve">o en </w:t>
      </w:r>
      <w:r w:rsidR="00D22A61" w:rsidRPr="00B05F46">
        <w:rPr>
          <w:rFonts w:ascii="Century Gothic" w:hAnsi="Century Gothic" w:cs="Times New Roman"/>
          <w:lang w:eastAsia="en-US"/>
        </w:rPr>
        <w:t>específico</w:t>
      </w:r>
      <w:r w:rsidRPr="00B05F46">
        <w:rPr>
          <w:rFonts w:ascii="Century Gothic" w:hAnsi="Century Gothic" w:cs="Times New Roman"/>
          <w:lang w:eastAsia="en-US"/>
        </w:rPr>
        <w:t xml:space="preserve"> lo amerite y se encu</w:t>
      </w:r>
      <w:r>
        <w:rPr>
          <w:rFonts w:ascii="Century Gothic" w:hAnsi="Century Gothic" w:cs="Times New Roman"/>
          <w:lang w:eastAsia="en-US"/>
        </w:rPr>
        <w:t>en</w:t>
      </w:r>
      <w:r w:rsidRPr="00B05F46">
        <w:rPr>
          <w:rFonts w:ascii="Century Gothic" w:hAnsi="Century Gothic" w:cs="Times New Roman"/>
          <w:lang w:eastAsia="en-US"/>
        </w:rPr>
        <w:t>tre debidamente motivado y sustentado.</w:t>
      </w:r>
    </w:p>
    <w:p w14:paraId="34E92EAB" w14:textId="6F1A557C" w:rsidR="00B05F46" w:rsidRDefault="00B05F46" w:rsidP="00B05F46">
      <w:pPr>
        <w:pStyle w:val="Prrafodelista"/>
        <w:numPr>
          <w:ilvl w:val="0"/>
          <w:numId w:val="21"/>
        </w:numPr>
        <w:spacing w:after="160" w:line="259" w:lineRule="auto"/>
        <w:jc w:val="both"/>
        <w:rPr>
          <w:rFonts w:ascii="Century Gothic" w:hAnsi="Century Gothic" w:cs="Times New Roman"/>
          <w:lang w:eastAsia="en-US"/>
        </w:rPr>
      </w:pPr>
      <w:r>
        <w:rPr>
          <w:rFonts w:ascii="Century Gothic" w:hAnsi="Century Gothic" w:cs="Times New Roman"/>
          <w:lang w:eastAsia="en-US"/>
        </w:rPr>
        <w:t>La modificación del plazo es aplicable para cualquiera de los pagos que deberán realizar las partes dentro del desarrollo del proceso arbitral.</w:t>
      </w:r>
    </w:p>
    <w:p w14:paraId="3960F1EF" w14:textId="5B318CBD" w:rsidR="00B05F46" w:rsidRDefault="00B05F46" w:rsidP="00B05F46">
      <w:pPr>
        <w:pStyle w:val="Prrafodelista"/>
        <w:numPr>
          <w:ilvl w:val="0"/>
          <w:numId w:val="21"/>
        </w:numPr>
        <w:spacing w:after="160" w:line="259" w:lineRule="auto"/>
        <w:jc w:val="both"/>
        <w:rPr>
          <w:rFonts w:ascii="Century Gothic" w:hAnsi="Century Gothic" w:cs="Times New Roman"/>
          <w:lang w:eastAsia="en-US"/>
        </w:rPr>
      </w:pPr>
      <w:r>
        <w:rPr>
          <w:rFonts w:ascii="Century Gothic" w:hAnsi="Century Gothic" w:cs="Times New Roman"/>
          <w:lang w:eastAsia="en-US"/>
        </w:rPr>
        <w:lastRenderedPageBreak/>
        <w:t xml:space="preserve">Si vencido el </w:t>
      </w:r>
      <w:r w:rsidR="002362F8">
        <w:rPr>
          <w:rFonts w:ascii="Century Gothic" w:hAnsi="Century Gothic" w:cs="Times New Roman"/>
          <w:lang w:eastAsia="en-US"/>
        </w:rPr>
        <w:t>p</w:t>
      </w:r>
      <w:r>
        <w:rPr>
          <w:rFonts w:ascii="Century Gothic" w:hAnsi="Century Gothic" w:cs="Times New Roman"/>
          <w:lang w:eastAsia="en-US"/>
        </w:rPr>
        <w:t xml:space="preserve">lazo establecido en el numeral 1 del presente articulo o vencido el plazo </w:t>
      </w:r>
      <w:r w:rsidR="002362F8">
        <w:rPr>
          <w:rFonts w:ascii="Century Gothic" w:hAnsi="Century Gothic" w:cs="Times New Roman"/>
          <w:lang w:eastAsia="en-US"/>
        </w:rPr>
        <w:t>modificado</w:t>
      </w:r>
      <w:r>
        <w:rPr>
          <w:rFonts w:ascii="Century Gothic" w:hAnsi="Century Gothic" w:cs="Times New Roman"/>
          <w:lang w:eastAsia="en-US"/>
        </w:rPr>
        <w:t xml:space="preserve"> por la secretaria </w:t>
      </w:r>
      <w:r w:rsidR="002362F8">
        <w:rPr>
          <w:rFonts w:ascii="Century Gothic" w:hAnsi="Century Gothic" w:cs="Times New Roman"/>
          <w:lang w:eastAsia="en-US"/>
        </w:rPr>
        <w:t>general</w:t>
      </w:r>
      <w:r>
        <w:rPr>
          <w:rFonts w:ascii="Century Gothic" w:hAnsi="Century Gothic" w:cs="Times New Roman"/>
          <w:lang w:eastAsia="en-US"/>
        </w:rPr>
        <w:t xml:space="preserve">, ninguna de las partes hubiera efectuado el pago que le </w:t>
      </w:r>
      <w:r w:rsidR="002362F8">
        <w:rPr>
          <w:rFonts w:ascii="Century Gothic" w:hAnsi="Century Gothic" w:cs="Times New Roman"/>
          <w:lang w:eastAsia="en-US"/>
        </w:rPr>
        <w:t>corresponde</w:t>
      </w:r>
      <w:r>
        <w:rPr>
          <w:rFonts w:ascii="Century Gothic" w:hAnsi="Century Gothic" w:cs="Times New Roman"/>
          <w:lang w:eastAsia="en-US"/>
        </w:rPr>
        <w:t xml:space="preserve">, la </w:t>
      </w:r>
      <w:r w:rsidR="002362F8">
        <w:rPr>
          <w:rFonts w:ascii="Century Gothic" w:hAnsi="Century Gothic" w:cs="Times New Roman"/>
          <w:lang w:eastAsia="en-US"/>
        </w:rPr>
        <w:t>secretaria general</w:t>
      </w:r>
      <w:r>
        <w:rPr>
          <w:rFonts w:ascii="Century Gothic" w:hAnsi="Century Gothic" w:cs="Times New Roman"/>
          <w:lang w:eastAsia="en-US"/>
        </w:rPr>
        <w:t xml:space="preserve"> comunica esta situación al Tribunal Arbitral o Arbitro </w:t>
      </w:r>
      <w:r w:rsidR="002362F8">
        <w:rPr>
          <w:rFonts w:ascii="Century Gothic" w:hAnsi="Century Gothic" w:cs="Times New Roman"/>
          <w:lang w:eastAsia="en-US"/>
        </w:rPr>
        <w:t>Único</w:t>
      </w:r>
      <w:r>
        <w:rPr>
          <w:rFonts w:ascii="Century Gothic" w:hAnsi="Century Gothic" w:cs="Times New Roman"/>
          <w:lang w:eastAsia="en-US"/>
        </w:rPr>
        <w:t>,</w:t>
      </w:r>
      <w:r w:rsidR="002362F8">
        <w:rPr>
          <w:rFonts w:ascii="Century Gothic" w:hAnsi="Century Gothic" w:cs="Times New Roman"/>
          <w:lang w:eastAsia="en-US"/>
        </w:rPr>
        <w:t xml:space="preserve"> los que podrán suspender el arbitraje en estado en que se encuentre.</w:t>
      </w:r>
    </w:p>
    <w:p w14:paraId="03A6B62E" w14:textId="5C97099D" w:rsidR="002362F8" w:rsidRPr="00B05F46" w:rsidRDefault="002362F8" w:rsidP="00B05F46">
      <w:pPr>
        <w:pStyle w:val="Prrafodelista"/>
        <w:numPr>
          <w:ilvl w:val="0"/>
          <w:numId w:val="21"/>
        </w:numPr>
        <w:spacing w:after="160" w:line="259" w:lineRule="auto"/>
        <w:jc w:val="both"/>
        <w:rPr>
          <w:rFonts w:ascii="Century Gothic" w:hAnsi="Century Gothic" w:cs="Times New Roman"/>
          <w:lang w:eastAsia="en-US"/>
        </w:rPr>
      </w:pPr>
      <w:r>
        <w:rPr>
          <w:rFonts w:ascii="Century Gothic" w:hAnsi="Century Gothic" w:cs="Times New Roman"/>
          <w:lang w:eastAsia="en-US"/>
        </w:rPr>
        <w:t>Si luego de veinte (20) días hábiles de suspensión sin que se haya cumplido con el pago respectivo, el Tribunal Arbitral o Árbitro Único podrá ordenar la terminación de las actuaciones arbitrales y disponer el archivo definitivo del proceso.</w:t>
      </w:r>
    </w:p>
    <w:p w14:paraId="7FDFAFC8" w14:textId="77777777" w:rsidR="00B05F46" w:rsidRPr="0083620A" w:rsidRDefault="00B05F46" w:rsidP="00B05F46">
      <w:pPr>
        <w:spacing w:after="160" w:line="259" w:lineRule="auto"/>
        <w:contextualSpacing/>
        <w:jc w:val="both"/>
        <w:rPr>
          <w:rFonts w:ascii="Century Gothic" w:hAnsi="Century Gothic" w:cs="Times New Roman"/>
          <w:lang w:eastAsia="en-US"/>
        </w:rPr>
      </w:pPr>
    </w:p>
    <w:p w14:paraId="7C7E66ED" w14:textId="452E917A"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sidR="002362F8">
        <w:rPr>
          <w:rFonts w:ascii="Century Gothic" w:hAnsi="Century Gothic" w:cs="Times New Roman"/>
          <w:b/>
          <w:bCs/>
          <w:u w:val="single"/>
          <w:lang w:eastAsia="en-US"/>
        </w:rPr>
        <w:t>2</w:t>
      </w:r>
      <w:r w:rsidR="00C96CFD">
        <w:rPr>
          <w:rFonts w:ascii="Century Gothic" w:hAnsi="Century Gothic" w:cs="Times New Roman"/>
          <w:b/>
          <w:bCs/>
          <w:u w:val="single"/>
          <w:lang w:eastAsia="en-US"/>
        </w:rPr>
        <w:t>0</w:t>
      </w:r>
      <w:r w:rsidRPr="0083620A">
        <w:rPr>
          <w:rFonts w:ascii="Century Gothic" w:hAnsi="Century Gothic" w:cs="Times New Roman"/>
          <w:b/>
          <w:bCs/>
          <w:u w:val="single"/>
          <w:lang w:eastAsia="en-US"/>
        </w:rPr>
        <w:t>°. – ASUNCIÓN DE GASTOS POR UNA DE LAS PARTES VÍA SUBROGACIÓN</w:t>
      </w:r>
    </w:p>
    <w:p w14:paraId="183F8FAE" w14:textId="54195EC7" w:rsidR="0083620A" w:rsidRPr="0083620A" w:rsidRDefault="0083620A" w:rsidP="0083620A">
      <w:pPr>
        <w:numPr>
          <w:ilvl w:val="0"/>
          <w:numId w:val="17"/>
        </w:numPr>
        <w:spacing w:after="160" w:line="259" w:lineRule="auto"/>
        <w:contextualSpacing/>
        <w:jc w:val="both"/>
        <w:rPr>
          <w:rFonts w:ascii="Century Gothic" w:hAnsi="Century Gothic" w:cs="Times New Roman"/>
          <w:lang w:eastAsia="en-US"/>
        </w:rPr>
      </w:pPr>
      <w:r w:rsidRPr="00D3377B">
        <w:rPr>
          <w:rFonts w:ascii="Century Gothic" w:hAnsi="Century Gothic" w:cs="Times New Roman"/>
          <w:highlight w:val="yellow"/>
          <w:lang w:eastAsia="en-US"/>
        </w:rPr>
        <w:t xml:space="preserve">Si una de las partes no efectúa el pago que le corresponde dentro del plazo establecido en el numeral </w:t>
      </w:r>
      <w:r w:rsidR="002362F8" w:rsidRPr="00D3377B">
        <w:rPr>
          <w:rFonts w:ascii="Century Gothic" w:hAnsi="Century Gothic" w:cs="Times New Roman"/>
          <w:highlight w:val="yellow"/>
          <w:lang w:eastAsia="en-US"/>
        </w:rPr>
        <w:t>4</w:t>
      </w:r>
      <w:r w:rsidRPr="00D3377B">
        <w:rPr>
          <w:rFonts w:ascii="Century Gothic" w:hAnsi="Century Gothic" w:cs="Times New Roman"/>
          <w:highlight w:val="yellow"/>
          <w:lang w:eastAsia="en-US"/>
        </w:rPr>
        <w:t xml:space="preserve"> del artículo </w:t>
      </w:r>
      <w:r w:rsidR="002362F8" w:rsidRPr="00D3377B">
        <w:rPr>
          <w:rFonts w:ascii="Century Gothic" w:hAnsi="Century Gothic" w:cs="Times New Roman"/>
          <w:highlight w:val="yellow"/>
          <w:lang w:eastAsia="en-US"/>
        </w:rPr>
        <w:t>18</w:t>
      </w:r>
      <w:r w:rsidRPr="00D3377B">
        <w:rPr>
          <w:rFonts w:ascii="Century Gothic" w:hAnsi="Century Gothic" w:cs="Times New Roman"/>
          <w:highlight w:val="yellow"/>
          <w:lang w:eastAsia="en-US"/>
        </w:rPr>
        <w:t xml:space="preserve"> y numeral 2 del artículo</w:t>
      </w:r>
      <w:r w:rsidRPr="0083620A">
        <w:rPr>
          <w:rFonts w:ascii="Century Gothic" w:hAnsi="Century Gothic" w:cs="Times New Roman"/>
          <w:lang w:eastAsia="en-US"/>
        </w:rPr>
        <w:t xml:space="preserve"> 1</w:t>
      </w:r>
      <w:r w:rsidR="002362F8">
        <w:rPr>
          <w:rFonts w:ascii="Century Gothic" w:hAnsi="Century Gothic" w:cs="Times New Roman"/>
          <w:lang w:eastAsia="en-US"/>
        </w:rPr>
        <w:t>9</w:t>
      </w:r>
      <w:r w:rsidRPr="0083620A">
        <w:rPr>
          <w:rFonts w:ascii="Century Gothic" w:hAnsi="Century Gothic" w:cs="Times New Roman"/>
          <w:lang w:eastAsia="en-US"/>
        </w:rPr>
        <w:t xml:space="preserve">º, la parte interesada en impulsar el arbitraje quedará facultada para cancelar lo adeudado </w:t>
      </w:r>
      <w:r w:rsidR="002362F8">
        <w:rPr>
          <w:rFonts w:ascii="Century Gothic" w:hAnsi="Century Gothic" w:cs="Times New Roman"/>
          <w:lang w:eastAsia="en-US"/>
        </w:rPr>
        <w:t xml:space="preserve">por su contraparte </w:t>
      </w:r>
      <w:r w:rsidRPr="0083620A">
        <w:rPr>
          <w:rFonts w:ascii="Century Gothic" w:hAnsi="Century Gothic" w:cs="Times New Roman"/>
          <w:lang w:eastAsia="en-US"/>
        </w:rPr>
        <w:t>dentro del plazo de diez (10) días hábiles de notificada por la Secretaría General para ese fin</w:t>
      </w:r>
      <w:r w:rsidR="002362F8">
        <w:rPr>
          <w:rFonts w:ascii="Century Gothic" w:hAnsi="Century Gothic" w:cs="Times New Roman"/>
          <w:lang w:eastAsia="en-US"/>
        </w:rPr>
        <w:t>.</w:t>
      </w:r>
    </w:p>
    <w:p w14:paraId="5977CA2B" w14:textId="043D1339" w:rsidR="0083620A" w:rsidRPr="0083620A" w:rsidRDefault="0083620A" w:rsidP="0083620A">
      <w:pPr>
        <w:numPr>
          <w:ilvl w:val="0"/>
          <w:numId w:val="17"/>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De no efectuar el pago, la Secretaría General comunicará esta situación al Tribunal Arbitral</w:t>
      </w:r>
      <w:r w:rsidR="002362F8">
        <w:rPr>
          <w:rFonts w:ascii="Century Gothic" w:hAnsi="Century Gothic" w:cs="Times New Roman"/>
          <w:lang w:eastAsia="en-US"/>
        </w:rPr>
        <w:t xml:space="preserve"> o Arbitro Único</w:t>
      </w:r>
      <w:r w:rsidRPr="0083620A">
        <w:rPr>
          <w:rFonts w:ascii="Century Gothic" w:hAnsi="Century Gothic" w:cs="Times New Roman"/>
          <w:lang w:eastAsia="en-US"/>
        </w:rPr>
        <w:t xml:space="preserve">, </w:t>
      </w:r>
      <w:r w:rsidR="002362F8">
        <w:rPr>
          <w:rFonts w:ascii="Century Gothic" w:hAnsi="Century Gothic" w:cs="Times New Roman"/>
          <w:lang w:eastAsia="en-US"/>
        </w:rPr>
        <w:t xml:space="preserve">quienes podrán </w:t>
      </w:r>
      <w:r w:rsidRPr="0083620A">
        <w:rPr>
          <w:rFonts w:ascii="Century Gothic" w:hAnsi="Century Gothic" w:cs="Times New Roman"/>
          <w:lang w:eastAsia="en-US"/>
        </w:rPr>
        <w:t>suspender el arbitraje en el estado en que se encuentre.</w:t>
      </w:r>
    </w:p>
    <w:p w14:paraId="6393CA28" w14:textId="3C206429" w:rsidR="0083620A" w:rsidRDefault="002362F8" w:rsidP="0083620A">
      <w:pPr>
        <w:numPr>
          <w:ilvl w:val="0"/>
          <w:numId w:val="17"/>
        </w:numPr>
        <w:spacing w:after="160" w:line="259" w:lineRule="auto"/>
        <w:contextualSpacing/>
        <w:jc w:val="both"/>
        <w:rPr>
          <w:rFonts w:ascii="Century Gothic" w:hAnsi="Century Gothic" w:cs="Times New Roman"/>
          <w:lang w:eastAsia="en-US"/>
        </w:rPr>
      </w:pPr>
      <w:r>
        <w:rPr>
          <w:rFonts w:ascii="Century Gothic" w:hAnsi="Century Gothic" w:cs="Times New Roman"/>
          <w:lang w:eastAsia="en-US"/>
        </w:rPr>
        <w:t xml:space="preserve">Si cumplido el plazo de suspensión </w:t>
      </w:r>
      <w:r w:rsidR="00D22A61">
        <w:rPr>
          <w:rFonts w:ascii="Century Gothic" w:hAnsi="Century Gothic" w:cs="Times New Roman"/>
          <w:lang w:eastAsia="en-US"/>
        </w:rPr>
        <w:t>aún</w:t>
      </w:r>
      <w:r>
        <w:rPr>
          <w:rFonts w:ascii="Century Gothic" w:hAnsi="Century Gothic" w:cs="Times New Roman"/>
          <w:lang w:eastAsia="en-US"/>
        </w:rPr>
        <w:t xml:space="preserve"> no se cumplió con el pago respectivo, el Tribual Arbitral o Arbitro Único podrá ordenar la terminación de las actuaciones arbitrales y archivar el proceso.</w:t>
      </w:r>
    </w:p>
    <w:p w14:paraId="0E51F3AA" w14:textId="77777777" w:rsidR="00A80A37" w:rsidRPr="0083620A" w:rsidRDefault="00A80A37" w:rsidP="00A80A37">
      <w:pPr>
        <w:spacing w:after="160" w:line="259" w:lineRule="auto"/>
        <w:ind w:left="720"/>
        <w:contextualSpacing/>
        <w:jc w:val="both"/>
        <w:rPr>
          <w:rFonts w:ascii="Century Gothic" w:hAnsi="Century Gothic" w:cs="Times New Roman"/>
          <w:lang w:eastAsia="en-US"/>
        </w:rPr>
      </w:pPr>
    </w:p>
    <w:p w14:paraId="37BF4802" w14:textId="611B6325"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sidR="002362F8">
        <w:rPr>
          <w:rFonts w:ascii="Century Gothic" w:hAnsi="Century Gothic" w:cs="Times New Roman"/>
          <w:b/>
          <w:bCs/>
          <w:u w:val="single"/>
          <w:lang w:eastAsia="en-US"/>
        </w:rPr>
        <w:t>2</w:t>
      </w:r>
      <w:r w:rsidR="00C96CFD">
        <w:rPr>
          <w:rFonts w:ascii="Century Gothic" w:hAnsi="Century Gothic" w:cs="Times New Roman"/>
          <w:b/>
          <w:bCs/>
          <w:u w:val="single"/>
          <w:lang w:eastAsia="en-US"/>
        </w:rPr>
        <w:t>1</w:t>
      </w:r>
      <w:r w:rsidRPr="0083620A">
        <w:rPr>
          <w:rFonts w:ascii="Century Gothic" w:hAnsi="Century Gothic" w:cs="Times New Roman"/>
          <w:b/>
          <w:bCs/>
          <w:u w:val="single"/>
          <w:lang w:eastAsia="en-US"/>
        </w:rPr>
        <w:t>°. – LIQUIDACIÓ</w:t>
      </w:r>
      <w:r w:rsidR="00203CA6">
        <w:rPr>
          <w:rFonts w:ascii="Century Gothic" w:hAnsi="Century Gothic" w:cs="Times New Roman"/>
          <w:b/>
          <w:bCs/>
          <w:u w:val="single"/>
          <w:lang w:eastAsia="en-US"/>
        </w:rPr>
        <w:t>N</w:t>
      </w:r>
      <w:r w:rsidRPr="0083620A">
        <w:rPr>
          <w:rFonts w:ascii="Century Gothic" w:hAnsi="Century Gothic" w:cs="Times New Roman"/>
          <w:b/>
          <w:bCs/>
          <w:u w:val="single"/>
          <w:lang w:eastAsia="en-US"/>
        </w:rPr>
        <w:t xml:space="preserve"> ADICIONAL</w:t>
      </w:r>
      <w:r w:rsidR="002362F8">
        <w:rPr>
          <w:rFonts w:ascii="Century Gothic" w:hAnsi="Century Gothic" w:cs="Times New Roman"/>
          <w:b/>
          <w:bCs/>
          <w:u w:val="single"/>
          <w:lang w:eastAsia="en-US"/>
        </w:rPr>
        <w:t xml:space="preserve"> Y RELIQUIDACION</w:t>
      </w:r>
      <w:r w:rsidRPr="0083620A">
        <w:rPr>
          <w:rFonts w:ascii="Century Gothic" w:hAnsi="Century Gothic" w:cs="Times New Roman"/>
          <w:b/>
          <w:bCs/>
          <w:u w:val="single"/>
          <w:lang w:eastAsia="en-US"/>
        </w:rPr>
        <w:t xml:space="preserve"> DE GASTOS ARBITRALES</w:t>
      </w:r>
    </w:p>
    <w:p w14:paraId="403A48A6" w14:textId="69F31841" w:rsidR="0083620A" w:rsidRPr="0083620A" w:rsidRDefault="0083620A" w:rsidP="0083620A">
      <w:pPr>
        <w:numPr>
          <w:ilvl w:val="0"/>
          <w:numId w:val="18"/>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 xml:space="preserve">Procede la liquidación </w:t>
      </w:r>
      <w:r w:rsidR="0030490A">
        <w:rPr>
          <w:rFonts w:ascii="Century Gothic" w:hAnsi="Century Gothic" w:cs="Times New Roman"/>
          <w:lang w:eastAsia="en-US"/>
        </w:rPr>
        <w:t>o reliquidación de</w:t>
      </w:r>
      <w:r w:rsidRPr="0083620A">
        <w:rPr>
          <w:rFonts w:ascii="Century Gothic" w:hAnsi="Century Gothic" w:cs="Times New Roman"/>
          <w:lang w:eastAsia="en-US"/>
        </w:rPr>
        <w:t xml:space="preserve"> gastos arbitrales cuando: </w:t>
      </w:r>
    </w:p>
    <w:p w14:paraId="1701CC91" w14:textId="4AF1F7A8" w:rsidR="0083620A" w:rsidRPr="0083620A" w:rsidRDefault="0083620A" w:rsidP="0083620A">
      <w:pPr>
        <w:numPr>
          <w:ilvl w:val="0"/>
          <w:numId w:val="19"/>
        </w:numPr>
        <w:spacing w:after="160" w:line="259" w:lineRule="auto"/>
        <w:contextualSpacing/>
        <w:jc w:val="both"/>
        <w:rPr>
          <w:rFonts w:ascii="Century Gothic" w:hAnsi="Century Gothic" w:cs="Times New Roman"/>
          <w:lang w:eastAsia="en-US"/>
        </w:rPr>
      </w:pPr>
      <w:r w:rsidRPr="0083620A">
        <w:rPr>
          <w:rFonts w:ascii="Century Gothic" w:hAnsi="Century Gothic" w:cs="Times New Roman"/>
          <w:lang w:eastAsia="en-US"/>
        </w:rPr>
        <w:t xml:space="preserve">Las pretensiones </w:t>
      </w:r>
      <w:r w:rsidR="0030490A">
        <w:rPr>
          <w:rFonts w:ascii="Century Gothic" w:hAnsi="Century Gothic" w:cs="Times New Roman"/>
          <w:lang w:eastAsia="en-US"/>
        </w:rPr>
        <w:t xml:space="preserve">que fueron contenidas en la demanda o reconvención resulten modificadas o ampliadas, la </w:t>
      </w:r>
      <w:proofErr w:type="gramStart"/>
      <w:r w:rsidR="0030490A">
        <w:rPr>
          <w:rFonts w:ascii="Century Gothic" w:hAnsi="Century Gothic" w:cs="Times New Roman"/>
          <w:lang w:eastAsia="en-US"/>
        </w:rPr>
        <w:t>Secretaria General</w:t>
      </w:r>
      <w:proofErr w:type="gramEnd"/>
      <w:r w:rsidR="0030490A">
        <w:rPr>
          <w:rFonts w:ascii="Century Gothic" w:hAnsi="Century Gothic" w:cs="Times New Roman"/>
          <w:lang w:eastAsia="en-US"/>
        </w:rPr>
        <w:t xml:space="preserve"> procederá a su reliquidación, siendo el pago a cargo de la parte a quien le corresponda y en los casos que así lo ameriten se restra lo ya abonado por cualquiera de las partes.</w:t>
      </w:r>
    </w:p>
    <w:p w14:paraId="3B119C5C" w14:textId="31CE1C88" w:rsidR="0083620A" w:rsidRPr="0083620A" w:rsidRDefault="0030490A" w:rsidP="0083620A">
      <w:pPr>
        <w:numPr>
          <w:ilvl w:val="0"/>
          <w:numId w:val="19"/>
        </w:numPr>
        <w:spacing w:after="160" w:line="259" w:lineRule="auto"/>
        <w:contextualSpacing/>
        <w:jc w:val="both"/>
        <w:rPr>
          <w:rFonts w:ascii="Century Gothic" w:hAnsi="Century Gothic" w:cs="Times New Roman"/>
          <w:lang w:eastAsia="en-US"/>
        </w:rPr>
      </w:pPr>
      <w:r>
        <w:rPr>
          <w:rFonts w:ascii="Century Gothic" w:hAnsi="Century Gothic" w:cs="Times New Roman"/>
          <w:lang w:eastAsia="en-US"/>
        </w:rPr>
        <w:t>La liquidación adicional también se aplicar cuando se incurra en lo señalado por el Artículo 18 numeral 3.</w:t>
      </w:r>
    </w:p>
    <w:p w14:paraId="2C8853ED" w14:textId="40C05374" w:rsidR="0083620A" w:rsidRPr="00D3377B" w:rsidRDefault="0083620A" w:rsidP="00D3377B">
      <w:pPr>
        <w:pStyle w:val="Prrafodelista"/>
        <w:numPr>
          <w:ilvl w:val="0"/>
          <w:numId w:val="18"/>
        </w:numPr>
        <w:spacing w:after="160" w:line="259" w:lineRule="auto"/>
        <w:jc w:val="both"/>
        <w:rPr>
          <w:rFonts w:ascii="Century Gothic" w:hAnsi="Century Gothic" w:cs="Times New Roman"/>
          <w:highlight w:val="yellow"/>
          <w:lang w:eastAsia="en-US"/>
        </w:rPr>
      </w:pPr>
      <w:r w:rsidRPr="00D3377B">
        <w:rPr>
          <w:rFonts w:ascii="Century Gothic" w:hAnsi="Century Gothic" w:cs="Times New Roman"/>
          <w:lang w:eastAsia="en-US"/>
        </w:rPr>
        <w:t xml:space="preserve">El pago de la liquidación adicional </w:t>
      </w:r>
      <w:r w:rsidR="0030490A" w:rsidRPr="00D3377B">
        <w:rPr>
          <w:rFonts w:ascii="Century Gothic" w:hAnsi="Century Gothic" w:cs="Times New Roman"/>
          <w:lang w:eastAsia="en-US"/>
        </w:rPr>
        <w:t xml:space="preserve">o reliquidación </w:t>
      </w:r>
      <w:r w:rsidRPr="00D3377B">
        <w:rPr>
          <w:rFonts w:ascii="Century Gothic" w:hAnsi="Century Gothic" w:cs="Times New Roman"/>
          <w:lang w:eastAsia="en-US"/>
        </w:rPr>
        <w:t xml:space="preserve">deberá efectuarse dentro de los diez (10) días hábiles siguientes de notificado el requerimiento por la secretaria general para tales efectos. El incumplimiento por una o ambas partes dará lugar a que el Tribunal </w:t>
      </w:r>
      <w:r w:rsidRPr="00D3377B">
        <w:rPr>
          <w:rFonts w:ascii="Century Gothic" w:hAnsi="Century Gothic" w:cs="Times New Roman"/>
          <w:highlight w:val="yellow"/>
          <w:lang w:eastAsia="en-US"/>
        </w:rPr>
        <w:t>Arbitral</w:t>
      </w:r>
      <w:r w:rsidR="0030490A" w:rsidRPr="00D3377B">
        <w:rPr>
          <w:rFonts w:ascii="Century Gothic" w:hAnsi="Century Gothic" w:cs="Times New Roman"/>
          <w:highlight w:val="yellow"/>
          <w:lang w:eastAsia="en-US"/>
        </w:rPr>
        <w:t>,</w:t>
      </w:r>
      <w:r w:rsidRPr="00D3377B">
        <w:rPr>
          <w:rFonts w:ascii="Century Gothic" w:hAnsi="Century Gothic" w:cs="Times New Roman"/>
          <w:highlight w:val="yellow"/>
          <w:lang w:eastAsia="en-US"/>
        </w:rPr>
        <w:t xml:space="preserve"> luego de aplicar los procedimientos establecidos en los artículos 15º y 16º, según corresponda, disponga el archivo de la demanda o de la reconvención, en su caso.</w:t>
      </w:r>
    </w:p>
    <w:p w14:paraId="193EEC3F" w14:textId="1DF9DE7E" w:rsidR="001D3FB6" w:rsidRDefault="0030490A" w:rsidP="0030490A">
      <w:pPr>
        <w:spacing w:after="160" w:line="259" w:lineRule="auto"/>
        <w:contextualSpacing/>
        <w:jc w:val="both"/>
        <w:rPr>
          <w:rFonts w:ascii="Century Gothic" w:hAnsi="Century Gothic" w:cs="Times New Roman"/>
          <w:lang w:eastAsia="en-US"/>
        </w:rPr>
      </w:pPr>
      <w:r>
        <w:rPr>
          <w:rFonts w:ascii="Century Gothic" w:hAnsi="Century Gothic" w:cs="Times New Roman"/>
          <w:lang w:eastAsia="en-US"/>
        </w:rPr>
        <w:lastRenderedPageBreak/>
        <w:t xml:space="preserve">Por iniciativa propia o a pedido de parte o a instancia del Tribunal Arbitral o Arbitro Único, la secretaria general del Centro, podrá reliquidar, cuando corresponda, los gastos arbitrales determinados por </w:t>
      </w:r>
      <w:r w:rsidR="001D3FB6">
        <w:rPr>
          <w:rFonts w:ascii="Century Gothic" w:hAnsi="Century Gothic" w:cs="Times New Roman"/>
          <w:lang w:eastAsia="en-US"/>
        </w:rPr>
        <w:t>él</w:t>
      </w:r>
      <w:r>
        <w:rPr>
          <w:rFonts w:ascii="Century Gothic" w:hAnsi="Century Gothic" w:cs="Times New Roman"/>
          <w:lang w:eastAsia="en-US"/>
        </w:rPr>
        <w:t xml:space="preserve">, y podrá fijar en cualquier caso gastos arbitrales en montos superiores o inferiores a los que resulte de aplicar la tarifa correspondiente, si </w:t>
      </w:r>
      <w:r w:rsidR="001D3FB6">
        <w:rPr>
          <w:rFonts w:ascii="Century Gothic" w:hAnsi="Century Gothic" w:cs="Times New Roman"/>
          <w:lang w:eastAsia="en-US"/>
        </w:rPr>
        <w:t>así</w:t>
      </w:r>
      <w:r>
        <w:rPr>
          <w:rFonts w:ascii="Century Gothic" w:hAnsi="Century Gothic" w:cs="Times New Roman"/>
          <w:lang w:eastAsia="en-US"/>
        </w:rPr>
        <w:t xml:space="preserve"> lo considera necesario en razón de circunstancias excepcionales.</w:t>
      </w:r>
    </w:p>
    <w:p w14:paraId="4B2D07A0" w14:textId="77777777" w:rsidR="001D3FB6" w:rsidRPr="0083620A" w:rsidRDefault="001D3FB6" w:rsidP="0030490A">
      <w:pPr>
        <w:spacing w:after="160" w:line="259" w:lineRule="auto"/>
        <w:contextualSpacing/>
        <w:jc w:val="both"/>
        <w:rPr>
          <w:rFonts w:ascii="Century Gothic" w:hAnsi="Century Gothic" w:cs="Times New Roman"/>
          <w:lang w:eastAsia="en-US"/>
        </w:rPr>
      </w:pPr>
    </w:p>
    <w:p w14:paraId="3F4D34DA" w14:textId="07606F18" w:rsidR="002362F8" w:rsidRPr="0083620A" w:rsidRDefault="002362F8" w:rsidP="002362F8">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2</w:t>
      </w:r>
      <w:r w:rsidR="00C96CFD">
        <w:rPr>
          <w:rFonts w:ascii="Century Gothic" w:hAnsi="Century Gothic" w:cs="Times New Roman"/>
          <w:b/>
          <w:bCs/>
          <w:u w:val="single"/>
          <w:lang w:eastAsia="en-US"/>
        </w:rPr>
        <w:t>2</w:t>
      </w:r>
      <w:r w:rsidRPr="0083620A">
        <w:rPr>
          <w:rFonts w:ascii="Century Gothic" w:hAnsi="Century Gothic" w:cs="Times New Roman"/>
          <w:b/>
          <w:bCs/>
          <w:u w:val="single"/>
          <w:lang w:eastAsia="en-US"/>
        </w:rPr>
        <w:t>°. – GASTOS ADICIONALES</w:t>
      </w:r>
    </w:p>
    <w:p w14:paraId="56E23662" w14:textId="198A705A" w:rsidR="002362F8" w:rsidRPr="0083620A" w:rsidRDefault="002362F8"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Los gastos administrativos del Centro no incluyen gastos adicionales en que pudieran incurrir los árbitros, peritos, terceros o el personal del Centro para llevar a cabo actuaciones fuera de la sede del arbitraje. Estos gastos están a cargo de las partes, según corresponda. Tampoco se encuentran incluidos dentro de los gastos administrativos del Centro la tramitación de actuaciones posteriores a la notificación del laudo y sus eventuales solicitudes de rectificación, interpretación, integración y exclusión, incluso si éste fuera anulado.</w:t>
      </w:r>
    </w:p>
    <w:p w14:paraId="74A1015F" w14:textId="2893371B"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2</w:t>
      </w:r>
      <w:r w:rsidR="00C96CFD">
        <w:rPr>
          <w:rFonts w:ascii="Century Gothic" w:hAnsi="Century Gothic" w:cs="Times New Roman"/>
          <w:b/>
          <w:bCs/>
          <w:u w:val="single"/>
          <w:lang w:eastAsia="en-US"/>
        </w:rPr>
        <w:t>3</w:t>
      </w:r>
      <w:r w:rsidRPr="0083620A">
        <w:rPr>
          <w:rFonts w:ascii="Century Gothic" w:hAnsi="Century Gothic" w:cs="Times New Roman"/>
          <w:b/>
          <w:bCs/>
          <w:u w:val="single"/>
          <w:lang w:eastAsia="en-US"/>
        </w:rPr>
        <w:t>°. – COSTO DE LOS MEDIOS PROBATORIOS</w:t>
      </w:r>
    </w:p>
    <w:p w14:paraId="5FBE9B96" w14:textId="7B7C2531"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 xml:space="preserve">El costo que irrogue la actuación de los medios probatorios será asumido por la parte que propuso su actuación, bajo apercibimiento de prescindirse de dicha prueba. El laudo arbitral podrá establecer que una parte </w:t>
      </w:r>
      <w:r w:rsidR="00A11C08">
        <w:rPr>
          <w:rFonts w:ascii="Century Gothic" w:hAnsi="Century Gothic" w:cs="Times New Roman"/>
          <w:lang w:eastAsia="en-US"/>
        </w:rPr>
        <w:t>asuma en</w:t>
      </w:r>
      <w:r w:rsidRPr="0083620A">
        <w:rPr>
          <w:rFonts w:ascii="Century Gothic" w:hAnsi="Century Gothic" w:cs="Times New Roman"/>
          <w:lang w:eastAsia="en-US"/>
        </w:rPr>
        <w:t xml:space="preserve"> todo o </w:t>
      </w:r>
      <w:r w:rsidR="00A11C08">
        <w:rPr>
          <w:rFonts w:ascii="Century Gothic" w:hAnsi="Century Gothic" w:cs="Times New Roman"/>
          <w:lang w:eastAsia="en-US"/>
        </w:rPr>
        <w:t xml:space="preserve">en </w:t>
      </w:r>
      <w:r w:rsidRPr="0083620A">
        <w:rPr>
          <w:rFonts w:ascii="Century Gothic" w:hAnsi="Century Gothic" w:cs="Times New Roman"/>
          <w:lang w:eastAsia="en-US"/>
        </w:rPr>
        <w:t>parte estos costos. En el caso de las pruebas a iniciativa del Tribunal Arbitral</w:t>
      </w:r>
      <w:r w:rsidR="00A11C08">
        <w:rPr>
          <w:rFonts w:ascii="Century Gothic" w:hAnsi="Century Gothic" w:cs="Times New Roman"/>
          <w:lang w:eastAsia="en-US"/>
        </w:rPr>
        <w:t xml:space="preserve"> o Arbitro </w:t>
      </w:r>
      <w:r w:rsidR="00D22A61">
        <w:rPr>
          <w:rFonts w:ascii="Century Gothic" w:hAnsi="Century Gothic" w:cs="Times New Roman"/>
          <w:lang w:eastAsia="en-US"/>
        </w:rPr>
        <w:t>Único</w:t>
      </w:r>
      <w:r w:rsidRPr="0083620A">
        <w:rPr>
          <w:rFonts w:ascii="Century Gothic" w:hAnsi="Century Gothic" w:cs="Times New Roman"/>
          <w:lang w:eastAsia="en-US"/>
        </w:rPr>
        <w:t>, los costos serán asumidos por ambas partes en proporciones iguales, sin perjuicio de que el Tribunal Arbitral disponga algo distinto en el laudo.</w:t>
      </w:r>
    </w:p>
    <w:p w14:paraId="2E63AFEC" w14:textId="1E36D650" w:rsid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Antes de proceder a la actuación de cualquier prueba, las partes o una de ellas, según corresponda, deben abonar una provisión cuyo importe fijado por el Tribunal Arbitral,</w:t>
      </w:r>
      <w:r w:rsidR="00A11C08">
        <w:rPr>
          <w:rFonts w:ascii="Century Gothic" w:hAnsi="Century Gothic" w:cs="Times New Roman"/>
          <w:lang w:eastAsia="en-US"/>
        </w:rPr>
        <w:t xml:space="preserve"> o Arbitro Único,</w:t>
      </w:r>
      <w:r w:rsidRPr="0083620A">
        <w:rPr>
          <w:rFonts w:ascii="Century Gothic" w:hAnsi="Century Gothic" w:cs="Times New Roman"/>
          <w:lang w:eastAsia="en-US"/>
        </w:rPr>
        <w:t xml:space="preserve"> deberá ser suficiente para cubrir los honorarios y gastos respectivos.</w:t>
      </w:r>
    </w:p>
    <w:p w14:paraId="7F2DCA6C" w14:textId="0982A68A" w:rsidR="00A11C08" w:rsidRPr="0083620A" w:rsidRDefault="00A11C08" w:rsidP="0083620A">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El costo de los medios probatorios será determinado por el Tribunal Arbitral o el </w:t>
      </w:r>
      <w:r w:rsidR="00037000">
        <w:rPr>
          <w:rFonts w:ascii="Century Gothic" w:hAnsi="Century Gothic" w:cs="Times New Roman"/>
          <w:lang w:eastAsia="en-US"/>
        </w:rPr>
        <w:t>Árbitro</w:t>
      </w:r>
      <w:r>
        <w:rPr>
          <w:rFonts w:ascii="Century Gothic" w:hAnsi="Century Gothic" w:cs="Times New Roman"/>
          <w:lang w:eastAsia="en-US"/>
        </w:rPr>
        <w:t xml:space="preserve"> Único, la secretaria general, siempre y cuando el caso es específico lo amerite </w:t>
      </w:r>
    </w:p>
    <w:p w14:paraId="5ADD7653" w14:textId="03C910E4"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2</w:t>
      </w:r>
      <w:r w:rsidR="00C96CFD">
        <w:rPr>
          <w:rFonts w:ascii="Century Gothic" w:hAnsi="Century Gothic" w:cs="Times New Roman"/>
          <w:b/>
          <w:bCs/>
          <w:u w:val="single"/>
          <w:lang w:eastAsia="en-US"/>
        </w:rPr>
        <w:t>4</w:t>
      </w:r>
      <w:r w:rsidRPr="0083620A">
        <w:rPr>
          <w:rFonts w:ascii="Century Gothic" w:hAnsi="Century Gothic" w:cs="Times New Roman"/>
          <w:b/>
          <w:bCs/>
          <w:u w:val="single"/>
          <w:lang w:eastAsia="en-US"/>
        </w:rPr>
        <w:t>°. – IMPUGNACIÓN A LOS GASTOS ADMINISTRATIVOS Y HONORARIOS DE ÁRBITROS</w:t>
      </w:r>
    </w:p>
    <w:p w14:paraId="7D113015" w14:textId="77777777"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Las decisiones referidas a los gastos administrativos y honorarios de los árbitros, son definitivas e inimpugnables. Sin perjuicio de ello, la Secretaría General podrá modificar de oficio tales decisiones. Las impugnaciones serán desestimadas de plano por la Secretaría General.</w:t>
      </w:r>
    </w:p>
    <w:p w14:paraId="176E7EFB" w14:textId="47CF6E62"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2</w:t>
      </w:r>
      <w:r w:rsidR="00C96CFD">
        <w:rPr>
          <w:rFonts w:ascii="Century Gothic" w:hAnsi="Century Gothic" w:cs="Times New Roman"/>
          <w:b/>
          <w:bCs/>
          <w:u w:val="single"/>
          <w:lang w:eastAsia="en-US"/>
        </w:rPr>
        <w:t>5</w:t>
      </w:r>
      <w:r w:rsidRPr="0083620A">
        <w:rPr>
          <w:rFonts w:ascii="Century Gothic" w:hAnsi="Century Gothic" w:cs="Times New Roman"/>
          <w:b/>
          <w:bCs/>
          <w:u w:val="single"/>
          <w:lang w:eastAsia="en-US"/>
        </w:rPr>
        <w:t>°. – FORMAS DE PAGO</w:t>
      </w:r>
    </w:p>
    <w:p w14:paraId="3035C86E" w14:textId="59EDD9F9" w:rsidR="00A11C08"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 xml:space="preserve">Las partes asumirán el pago de los gastos por la gestión del arbitraje y los honorarios profesionales de los árbitros </w:t>
      </w:r>
      <w:r w:rsidR="00A11C08">
        <w:rPr>
          <w:rFonts w:ascii="Century Gothic" w:hAnsi="Century Gothic" w:cs="Times New Roman"/>
          <w:lang w:eastAsia="en-US"/>
        </w:rPr>
        <w:t>conforme lo señalado en la Liquidación de Gastos Arbitrales los cuales podrán ser de la siguiente manera:</w:t>
      </w:r>
    </w:p>
    <w:p w14:paraId="050A25A6" w14:textId="2F0C5985" w:rsidR="0083620A" w:rsidRDefault="00A11C08" w:rsidP="00A11C08">
      <w:pPr>
        <w:pStyle w:val="Prrafodelista"/>
        <w:numPr>
          <w:ilvl w:val="0"/>
          <w:numId w:val="22"/>
        </w:numPr>
        <w:spacing w:after="160" w:line="259" w:lineRule="auto"/>
        <w:jc w:val="both"/>
        <w:rPr>
          <w:rFonts w:ascii="Century Gothic" w:hAnsi="Century Gothic" w:cs="Times New Roman"/>
          <w:lang w:eastAsia="en-US"/>
        </w:rPr>
      </w:pPr>
      <w:r>
        <w:rPr>
          <w:rFonts w:ascii="Century Gothic" w:hAnsi="Century Gothic" w:cs="Times New Roman"/>
          <w:lang w:eastAsia="en-US"/>
        </w:rPr>
        <w:lastRenderedPageBreak/>
        <w:t xml:space="preserve">En proporciones iguales, es decir tanto demandante como demandando asumen a partes iguales las tarifas señaladas en la Liquidación de Gastos Arbitrales realizada por la secretaria general, Tratándose de una pluralidad de demandantes o demandados, la obligación por el pago de los gastos por la administración del arbitraje y los honorarios profesionales de los árbitros es solidaria frente al Centro y/o demandados, la secretaria general </w:t>
      </w:r>
      <w:r w:rsidR="00037000">
        <w:rPr>
          <w:rFonts w:ascii="Century Gothic" w:hAnsi="Century Gothic" w:cs="Times New Roman"/>
          <w:lang w:eastAsia="en-US"/>
        </w:rPr>
        <w:t>está</w:t>
      </w:r>
      <w:r>
        <w:rPr>
          <w:rFonts w:ascii="Century Gothic" w:hAnsi="Century Gothic" w:cs="Times New Roman"/>
          <w:lang w:eastAsia="en-US"/>
        </w:rPr>
        <w:t xml:space="preserve"> facultada para establecer una proporción distinta de pago, atendiendo a las circunstancias del caso.</w:t>
      </w:r>
      <w:r w:rsidRPr="00A11C08">
        <w:rPr>
          <w:rFonts w:ascii="Century Gothic" w:hAnsi="Century Gothic" w:cs="Times New Roman"/>
          <w:lang w:eastAsia="en-US"/>
        </w:rPr>
        <w:t xml:space="preserve"> </w:t>
      </w:r>
    </w:p>
    <w:p w14:paraId="636F6CF8" w14:textId="6BB089F0" w:rsidR="00A11C08" w:rsidRDefault="00A11C08" w:rsidP="00A11C08">
      <w:pPr>
        <w:pStyle w:val="Prrafodelista"/>
        <w:numPr>
          <w:ilvl w:val="0"/>
          <w:numId w:val="22"/>
        </w:numPr>
        <w:spacing w:after="160" w:line="259" w:lineRule="auto"/>
        <w:jc w:val="both"/>
        <w:rPr>
          <w:rFonts w:ascii="Century Gothic" w:hAnsi="Century Gothic" w:cs="Times New Roman"/>
          <w:lang w:eastAsia="en-US"/>
        </w:rPr>
      </w:pPr>
      <w:r w:rsidRPr="00D3377B">
        <w:rPr>
          <w:rFonts w:ascii="Century Gothic" w:hAnsi="Century Gothic" w:cs="Times New Roman"/>
          <w:highlight w:val="yellow"/>
          <w:lang w:eastAsia="en-US"/>
        </w:rPr>
        <w:t xml:space="preserve">Mediante liquidaciones </w:t>
      </w:r>
      <w:r w:rsidR="006100D1" w:rsidRPr="00D3377B">
        <w:rPr>
          <w:rFonts w:ascii="Century Gothic" w:hAnsi="Century Gothic" w:cs="Times New Roman"/>
          <w:highlight w:val="yellow"/>
          <w:lang w:eastAsia="en-US"/>
        </w:rPr>
        <w:t>separadas</w:t>
      </w:r>
      <w:r w:rsidRPr="00D3377B">
        <w:rPr>
          <w:rFonts w:ascii="Century Gothic" w:hAnsi="Century Gothic" w:cs="Times New Roman"/>
          <w:highlight w:val="yellow"/>
          <w:lang w:eastAsia="en-US"/>
        </w:rPr>
        <w:t xml:space="preserve">, en este caso la secretaria general realiza una </w:t>
      </w:r>
      <w:r w:rsidR="006100D1" w:rsidRPr="00D3377B">
        <w:rPr>
          <w:rFonts w:ascii="Century Gothic" w:hAnsi="Century Gothic" w:cs="Times New Roman"/>
          <w:highlight w:val="yellow"/>
          <w:lang w:eastAsia="en-US"/>
        </w:rPr>
        <w:t>Liquidación</w:t>
      </w:r>
      <w:r w:rsidRPr="00D3377B">
        <w:rPr>
          <w:rFonts w:ascii="Century Gothic" w:hAnsi="Century Gothic" w:cs="Times New Roman"/>
          <w:highlight w:val="yellow"/>
          <w:lang w:eastAsia="en-US"/>
        </w:rPr>
        <w:t xml:space="preserve"> </w:t>
      </w:r>
      <w:r w:rsidR="006100D1" w:rsidRPr="00D3377B">
        <w:rPr>
          <w:rFonts w:ascii="Century Gothic" w:hAnsi="Century Gothic" w:cs="Times New Roman"/>
          <w:highlight w:val="yellow"/>
          <w:lang w:eastAsia="en-US"/>
        </w:rPr>
        <w:t>individualizada</w:t>
      </w:r>
      <w:r w:rsidRPr="00D3377B">
        <w:rPr>
          <w:rFonts w:ascii="Century Gothic" w:hAnsi="Century Gothic" w:cs="Times New Roman"/>
          <w:highlight w:val="yellow"/>
          <w:lang w:eastAsia="en-US"/>
        </w:rPr>
        <w:t xml:space="preserve"> para cada parte, es decir la </w:t>
      </w:r>
      <w:r w:rsidR="006100D1" w:rsidRPr="00D3377B">
        <w:rPr>
          <w:rFonts w:ascii="Century Gothic" w:hAnsi="Century Gothic" w:cs="Times New Roman"/>
          <w:highlight w:val="yellow"/>
          <w:lang w:eastAsia="en-US"/>
        </w:rPr>
        <w:t>parte</w:t>
      </w:r>
      <w:r w:rsidRPr="00D3377B">
        <w:rPr>
          <w:rFonts w:ascii="Century Gothic" w:hAnsi="Century Gothic" w:cs="Times New Roman"/>
          <w:highlight w:val="yellow"/>
          <w:lang w:eastAsia="en-US"/>
        </w:rPr>
        <w:t xml:space="preserve"> demandante se hace cargo de los Gastos </w:t>
      </w:r>
      <w:r w:rsidR="006100D1" w:rsidRPr="00D3377B">
        <w:rPr>
          <w:rFonts w:ascii="Century Gothic" w:hAnsi="Century Gothic" w:cs="Times New Roman"/>
          <w:highlight w:val="yellow"/>
          <w:lang w:eastAsia="en-US"/>
        </w:rPr>
        <w:t>Arbitrales</w:t>
      </w:r>
      <w:r w:rsidRPr="00D3377B">
        <w:rPr>
          <w:rFonts w:ascii="Century Gothic" w:hAnsi="Century Gothic" w:cs="Times New Roman"/>
          <w:highlight w:val="yellow"/>
          <w:lang w:eastAsia="en-US"/>
        </w:rPr>
        <w:t xml:space="preserve"> que resulten de su Demanda arbitral, conforme los criterios descritos en el </w:t>
      </w:r>
      <w:r w:rsidR="006100D1" w:rsidRPr="00D3377B">
        <w:rPr>
          <w:rFonts w:ascii="Century Gothic" w:hAnsi="Century Gothic" w:cs="Times New Roman"/>
          <w:highlight w:val="yellow"/>
          <w:lang w:eastAsia="en-US"/>
        </w:rPr>
        <w:t>Artículo</w:t>
      </w:r>
      <w:r w:rsidRPr="00D3377B">
        <w:rPr>
          <w:rFonts w:ascii="Century Gothic" w:hAnsi="Century Gothic" w:cs="Times New Roman"/>
          <w:highlight w:val="yellow"/>
          <w:lang w:eastAsia="en-US"/>
        </w:rPr>
        <w:t xml:space="preserve"> 18 numeral 2 y el Articulo 19 numeral 1 y la parte demandada se hará cargo del pago de los</w:t>
      </w:r>
      <w:r w:rsidR="006100D1" w:rsidRPr="00D3377B">
        <w:rPr>
          <w:rFonts w:ascii="Century Gothic" w:hAnsi="Century Gothic" w:cs="Times New Roman"/>
          <w:highlight w:val="yellow"/>
          <w:lang w:eastAsia="en-US"/>
        </w:rPr>
        <w:t xml:space="preserve"> Gastos Arbitrales</w:t>
      </w:r>
      <w:r w:rsidR="006100D1">
        <w:rPr>
          <w:rFonts w:ascii="Century Gothic" w:hAnsi="Century Gothic" w:cs="Times New Roman"/>
          <w:lang w:eastAsia="en-US"/>
        </w:rPr>
        <w:t xml:space="preserve"> de su demanda reconvencional utilizando los mismos criterios descritos. Este numeral solo es aplicable en aquellos procesos en los que se plantee una Demanda Reconvencional o en aquellos casos en particular que lo ameriten.</w:t>
      </w:r>
    </w:p>
    <w:p w14:paraId="59812363" w14:textId="47A269C2" w:rsidR="006100D1" w:rsidRDefault="006100D1" w:rsidP="006100D1">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Estas formas de pago serán determinadas por la secretaria general en conjunto con el Tribunal Arbitral o el </w:t>
      </w:r>
      <w:r w:rsidR="00037000">
        <w:rPr>
          <w:rFonts w:ascii="Century Gothic" w:hAnsi="Century Gothic" w:cs="Times New Roman"/>
          <w:lang w:eastAsia="en-US"/>
        </w:rPr>
        <w:t>Árbitro</w:t>
      </w:r>
      <w:r>
        <w:rPr>
          <w:rFonts w:ascii="Century Gothic" w:hAnsi="Century Gothic" w:cs="Times New Roman"/>
          <w:lang w:eastAsia="en-US"/>
        </w:rPr>
        <w:t xml:space="preserve"> Único.</w:t>
      </w:r>
    </w:p>
    <w:p w14:paraId="1126AE71" w14:textId="2012600C" w:rsidR="006100D1" w:rsidRDefault="006100D1" w:rsidP="006100D1">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Pr>
          <w:rFonts w:ascii="Century Gothic" w:hAnsi="Century Gothic" w:cs="Times New Roman"/>
          <w:b/>
          <w:bCs/>
          <w:u w:val="single"/>
          <w:lang w:eastAsia="en-US"/>
        </w:rPr>
        <w:t>2</w:t>
      </w:r>
      <w:r w:rsidR="00C96CFD">
        <w:rPr>
          <w:rFonts w:ascii="Century Gothic" w:hAnsi="Century Gothic" w:cs="Times New Roman"/>
          <w:b/>
          <w:bCs/>
          <w:u w:val="single"/>
          <w:lang w:eastAsia="en-US"/>
        </w:rPr>
        <w:t>6</w:t>
      </w:r>
      <w:r w:rsidRPr="0083620A">
        <w:rPr>
          <w:rFonts w:ascii="Century Gothic" w:hAnsi="Century Gothic" w:cs="Times New Roman"/>
          <w:b/>
          <w:bCs/>
          <w:u w:val="single"/>
          <w:lang w:eastAsia="en-US"/>
        </w:rPr>
        <w:t xml:space="preserve">°. – </w:t>
      </w:r>
      <w:r>
        <w:rPr>
          <w:rFonts w:ascii="Century Gothic" w:hAnsi="Century Gothic" w:cs="Times New Roman"/>
          <w:b/>
          <w:bCs/>
          <w:u w:val="single"/>
          <w:lang w:eastAsia="en-US"/>
        </w:rPr>
        <w:t>FRACCIONAMIENTO DE PAGO</w:t>
      </w:r>
    </w:p>
    <w:p w14:paraId="02B1E8CD" w14:textId="3F62221E" w:rsidR="006100D1" w:rsidRPr="006100D1" w:rsidRDefault="006100D1" w:rsidP="006100D1">
      <w:pPr>
        <w:spacing w:after="160" w:line="259" w:lineRule="auto"/>
        <w:jc w:val="both"/>
        <w:rPr>
          <w:rFonts w:ascii="Century Gothic" w:hAnsi="Century Gothic" w:cs="Times New Roman"/>
          <w:lang w:eastAsia="en-US"/>
        </w:rPr>
      </w:pPr>
      <w:r>
        <w:rPr>
          <w:rFonts w:ascii="Century Gothic" w:hAnsi="Century Gothic" w:cs="Times New Roman"/>
          <w:lang w:eastAsia="en-US"/>
        </w:rPr>
        <w:t>Las partes podrán solicitar excepcionalmente el fraccionamiento de pago de los gastos arbitrales o plantear por escrito un medio de pago alternativo ante la secretaria general del Centro, quienes en conjunto con el Tribunal Arbitral o Arbitro Único evaluarán la propuesta y darán respuesta a lo solicitado por cualquiera de las partes. La solicitud deberá ser ingresada antes del archivo del proceso, posterior al archivo del proceso no hay acción que pueda revertir esta.</w:t>
      </w:r>
    </w:p>
    <w:p w14:paraId="71530933" w14:textId="788F4445"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2</w:t>
      </w:r>
      <w:r w:rsidR="00C96CFD">
        <w:rPr>
          <w:rFonts w:ascii="Century Gothic" w:hAnsi="Century Gothic" w:cs="Times New Roman"/>
          <w:b/>
          <w:bCs/>
          <w:u w:val="single"/>
          <w:lang w:eastAsia="en-US"/>
        </w:rPr>
        <w:t>7</w:t>
      </w:r>
      <w:r w:rsidRPr="0083620A">
        <w:rPr>
          <w:rFonts w:ascii="Century Gothic" w:hAnsi="Century Gothic" w:cs="Times New Roman"/>
          <w:b/>
          <w:bCs/>
          <w:u w:val="single"/>
          <w:lang w:eastAsia="en-US"/>
        </w:rPr>
        <w:t>°. – GASTOS DE LA EJECUCIÓN DEL LAUDO</w:t>
      </w:r>
    </w:p>
    <w:p w14:paraId="1994D6B3" w14:textId="77777777"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 xml:space="preserve">La Secretaría General del Centro cuando corresponda, fijará los gastos arbitrales correspondientes a la ejecución del laudo, los cuales no podrán superar el cincuenta por ciento (50%) de los gastos arbitrales liquidados hasta la emisión del laudo. </w:t>
      </w:r>
    </w:p>
    <w:p w14:paraId="7DFD5D87" w14:textId="77777777"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Este monto deberá ser pagado por la parte que solicita la ejecución dentro de los diez (10) días hábiles de notificada para tal fin.</w:t>
      </w:r>
    </w:p>
    <w:p w14:paraId="7BF9EF56" w14:textId="110FC021"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ARTÍCULO 2</w:t>
      </w:r>
      <w:r w:rsidR="00C96CFD">
        <w:rPr>
          <w:rFonts w:ascii="Century Gothic" w:hAnsi="Century Gothic" w:cs="Times New Roman"/>
          <w:b/>
          <w:bCs/>
          <w:u w:val="single"/>
          <w:lang w:eastAsia="en-US"/>
        </w:rPr>
        <w:t>8</w:t>
      </w:r>
      <w:r w:rsidRPr="0083620A">
        <w:rPr>
          <w:rFonts w:ascii="Century Gothic" w:hAnsi="Century Gothic" w:cs="Times New Roman"/>
          <w:b/>
          <w:bCs/>
          <w:u w:val="single"/>
          <w:lang w:eastAsia="en-US"/>
        </w:rPr>
        <w:t>°. – DISTRIBUCIÓN DE HONORARIOS ARBITRALES</w:t>
      </w:r>
    </w:p>
    <w:p w14:paraId="3E5FBAA4" w14:textId="3205BF2B" w:rsidR="0083620A" w:rsidRPr="0083620A" w:rsidRDefault="0083620A" w:rsidP="0083620A">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 xml:space="preserve">De presentarse cualquier supuesto de sustitución de árbitros, el Consejo del Centro, determinará el honorario que corresponda al árbitro sustituido y al árbitro sustituto, de acuerdo al estado de las actuaciones arbitrales </w:t>
      </w:r>
      <w:r w:rsidR="006100D1">
        <w:rPr>
          <w:rFonts w:ascii="Century Gothic" w:hAnsi="Century Gothic" w:cs="Times New Roman"/>
          <w:lang w:eastAsia="en-US"/>
        </w:rPr>
        <w:t>conforme a lo estipulado en el presente reglamento</w:t>
      </w:r>
      <w:r w:rsidRPr="0083620A">
        <w:rPr>
          <w:rFonts w:ascii="Century Gothic" w:hAnsi="Century Gothic" w:cs="Times New Roman"/>
          <w:lang w:eastAsia="en-US"/>
        </w:rPr>
        <w:t xml:space="preserve">. En este caso el árbitro estará obligado </w:t>
      </w:r>
      <w:r w:rsidRPr="0083620A">
        <w:rPr>
          <w:rFonts w:ascii="Century Gothic" w:hAnsi="Century Gothic" w:cs="Times New Roman"/>
          <w:lang w:eastAsia="en-US"/>
        </w:rPr>
        <w:lastRenderedPageBreak/>
        <w:t>a devolver el exceso determinado, caso contrario, será sancionado de acuerdo al Reglamento Interno del Centro</w:t>
      </w:r>
    </w:p>
    <w:p w14:paraId="7987FDEA" w14:textId="48B9C4D7" w:rsidR="0083620A" w:rsidRPr="0083620A" w:rsidRDefault="0083620A" w:rsidP="0083620A">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sidR="00C96CFD">
        <w:rPr>
          <w:rFonts w:ascii="Century Gothic" w:hAnsi="Century Gothic" w:cs="Times New Roman"/>
          <w:b/>
          <w:bCs/>
          <w:u w:val="single"/>
          <w:lang w:eastAsia="en-US"/>
        </w:rPr>
        <w:t>29</w:t>
      </w:r>
      <w:r w:rsidRPr="0083620A">
        <w:rPr>
          <w:rFonts w:ascii="Century Gothic" w:hAnsi="Century Gothic" w:cs="Times New Roman"/>
          <w:b/>
          <w:bCs/>
          <w:u w:val="single"/>
          <w:lang w:eastAsia="en-US"/>
        </w:rPr>
        <w:t>°. – SOBRE EL FIN DE LA CONTROVERSIA Y LOS GASTOS ARBITRALES</w:t>
      </w:r>
    </w:p>
    <w:p w14:paraId="657BAF81" w14:textId="519C5A16" w:rsidR="00AE541D" w:rsidRDefault="0083620A" w:rsidP="006100D1">
      <w:pPr>
        <w:spacing w:after="160" w:line="259" w:lineRule="auto"/>
        <w:jc w:val="both"/>
        <w:rPr>
          <w:rFonts w:ascii="Century Gothic" w:hAnsi="Century Gothic" w:cs="Times New Roman"/>
          <w:lang w:eastAsia="en-US"/>
        </w:rPr>
      </w:pPr>
      <w:r w:rsidRPr="0083620A">
        <w:rPr>
          <w:rFonts w:ascii="Century Gothic" w:hAnsi="Century Gothic" w:cs="Times New Roman"/>
          <w:lang w:eastAsia="en-US"/>
        </w:rPr>
        <w:t xml:space="preserve">Cuando el Tribunal Arbitral ordene la terminación de las actuaciones arbitrales por transacción y/o conciliación, desistimiento, declaración de incompetencia o por cualquier otra razón, </w:t>
      </w:r>
      <w:r w:rsidR="006100D1">
        <w:rPr>
          <w:rFonts w:ascii="Century Gothic" w:hAnsi="Century Gothic" w:cs="Times New Roman"/>
          <w:lang w:eastAsia="en-US"/>
        </w:rPr>
        <w:t>la</w:t>
      </w:r>
      <w:r w:rsidRPr="0083620A">
        <w:rPr>
          <w:rFonts w:ascii="Century Gothic" w:hAnsi="Century Gothic" w:cs="Times New Roman"/>
          <w:lang w:eastAsia="en-US"/>
        </w:rPr>
        <w:t xml:space="preserve"> </w:t>
      </w:r>
      <w:r w:rsidR="00D70E89" w:rsidRPr="0083620A">
        <w:rPr>
          <w:rFonts w:ascii="Century Gothic" w:hAnsi="Century Gothic" w:cs="Times New Roman"/>
          <w:lang w:eastAsia="en-US"/>
        </w:rPr>
        <w:t>secretaria general</w:t>
      </w:r>
      <w:r w:rsidRPr="0083620A">
        <w:rPr>
          <w:rFonts w:ascii="Century Gothic" w:hAnsi="Century Gothic" w:cs="Times New Roman"/>
          <w:lang w:eastAsia="en-US"/>
        </w:rPr>
        <w:t xml:space="preserve"> del Centro, determinará el importe de los gastos arbitrales, tomando en consideración el trabajo efectuado hasta esa fecha, y en su caso, ordenará al Tribunal Arbitral que los devuelvan.</w:t>
      </w:r>
    </w:p>
    <w:p w14:paraId="2D314FEA" w14:textId="295427AE" w:rsidR="006100D1" w:rsidRDefault="006100D1" w:rsidP="006100D1">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Pr>
          <w:rFonts w:ascii="Century Gothic" w:hAnsi="Century Gothic" w:cs="Times New Roman"/>
          <w:b/>
          <w:bCs/>
          <w:u w:val="single"/>
          <w:lang w:eastAsia="en-US"/>
        </w:rPr>
        <w:t>3</w:t>
      </w:r>
      <w:r w:rsidR="00C96CFD">
        <w:rPr>
          <w:rFonts w:ascii="Century Gothic" w:hAnsi="Century Gothic" w:cs="Times New Roman"/>
          <w:b/>
          <w:bCs/>
          <w:u w:val="single"/>
          <w:lang w:eastAsia="en-US"/>
        </w:rPr>
        <w:t>0</w:t>
      </w:r>
      <w:r w:rsidRPr="0083620A">
        <w:rPr>
          <w:rFonts w:ascii="Century Gothic" w:hAnsi="Century Gothic" w:cs="Times New Roman"/>
          <w:b/>
          <w:bCs/>
          <w:u w:val="single"/>
          <w:lang w:eastAsia="en-US"/>
        </w:rPr>
        <w:t xml:space="preserve">°. – </w:t>
      </w:r>
      <w:r>
        <w:rPr>
          <w:rFonts w:ascii="Century Gothic" w:hAnsi="Century Gothic" w:cs="Times New Roman"/>
          <w:b/>
          <w:bCs/>
          <w:u w:val="single"/>
          <w:lang w:eastAsia="en-US"/>
        </w:rPr>
        <w:t>RESPECTO DE L</w:t>
      </w:r>
      <w:r w:rsidR="00D70E89">
        <w:rPr>
          <w:rFonts w:ascii="Century Gothic" w:hAnsi="Century Gothic" w:cs="Times New Roman"/>
          <w:b/>
          <w:bCs/>
          <w:u w:val="single"/>
          <w:lang w:eastAsia="en-US"/>
        </w:rPr>
        <w:t>A EMISION DE COMPROBANTES DE PAGO</w:t>
      </w:r>
    </w:p>
    <w:p w14:paraId="2BC5FEF1" w14:textId="2DE3F36E" w:rsidR="00D70E89" w:rsidRDefault="00D70E89" w:rsidP="006100D1">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Para la emisión de las facturas correspondientes a los Gastos Administrativos del Centro así como para la emisión del Recibo por Honorarios Electrónico por parte de los miembros del Tribunal Arbitral o Arbitro Único, la parte interesada Debra presentar indicando el </w:t>
      </w:r>
      <w:r w:rsidR="00037000">
        <w:rPr>
          <w:rFonts w:ascii="Century Gothic" w:hAnsi="Century Gothic" w:cs="Times New Roman"/>
          <w:lang w:eastAsia="en-US"/>
        </w:rPr>
        <w:t>número</w:t>
      </w:r>
      <w:r>
        <w:rPr>
          <w:rFonts w:ascii="Century Gothic" w:hAnsi="Century Gothic" w:cs="Times New Roman"/>
          <w:lang w:eastAsia="en-US"/>
        </w:rPr>
        <w:t xml:space="preserve"> de expediente los comprobantes de pago ante la secretaria general o por mesa de partes del centro de manera física o virtual a los correos </w:t>
      </w:r>
      <w:hyperlink r:id="rId8" w:history="1">
        <w:r w:rsidRPr="008558BB">
          <w:rPr>
            <w:rStyle w:val="Hipervnculo"/>
            <w:rFonts w:ascii="Century Gothic" w:hAnsi="Century Gothic" w:cs="Times New Roman"/>
            <w:lang w:eastAsia="en-US"/>
          </w:rPr>
          <w:t>mesadepartes@arbitrasolucion.com</w:t>
        </w:r>
      </w:hyperlink>
      <w:r>
        <w:rPr>
          <w:rFonts w:ascii="Century Gothic" w:hAnsi="Century Gothic" w:cs="Times New Roman"/>
          <w:lang w:eastAsia="en-US"/>
        </w:rPr>
        <w:t xml:space="preserve"> o </w:t>
      </w:r>
      <w:hyperlink r:id="rId9" w:history="1">
        <w:r w:rsidRPr="008558BB">
          <w:rPr>
            <w:rStyle w:val="Hipervnculo"/>
            <w:rFonts w:ascii="Century Gothic" w:hAnsi="Century Gothic" w:cs="Times New Roman"/>
            <w:lang w:eastAsia="en-US"/>
          </w:rPr>
          <w:t>secretariageneral@arbitrasolucion.com</w:t>
        </w:r>
      </w:hyperlink>
      <w:r>
        <w:rPr>
          <w:rFonts w:ascii="Century Gothic" w:hAnsi="Century Gothic" w:cs="Times New Roman"/>
          <w:lang w:eastAsia="en-US"/>
        </w:rPr>
        <w:t>, y en el plazo no mayor de 48 horas se le remitirá los comprobantes de pago correspondientes.</w:t>
      </w:r>
    </w:p>
    <w:p w14:paraId="23768BA1" w14:textId="78FD6E29" w:rsidR="00D70E89" w:rsidRPr="00A80A37" w:rsidRDefault="00D70E89" w:rsidP="006100D1">
      <w:pPr>
        <w:spacing w:after="160" w:line="259" w:lineRule="auto"/>
        <w:jc w:val="both"/>
        <w:rPr>
          <w:rFonts w:ascii="Century Gothic" w:hAnsi="Century Gothic" w:cs="Times New Roman"/>
          <w:lang w:eastAsia="en-US"/>
        </w:rPr>
      </w:pPr>
      <w:r>
        <w:rPr>
          <w:rFonts w:ascii="Century Gothic" w:hAnsi="Century Gothic" w:cs="Times New Roman"/>
          <w:lang w:eastAsia="en-US"/>
        </w:rPr>
        <w:t>Es importante señalar que, sin la acreditación forma de los comprobantes de pago se dará por no cumplido con el pago y se procederá conforme corresponde en concordancia con lo regulado en el presente reglamento.</w:t>
      </w:r>
    </w:p>
    <w:p w14:paraId="1AF0F067" w14:textId="684D89C9" w:rsidR="00D70E89" w:rsidRDefault="00D70E89" w:rsidP="006100D1">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Pr>
          <w:rFonts w:ascii="Century Gothic" w:hAnsi="Century Gothic" w:cs="Times New Roman"/>
          <w:b/>
          <w:bCs/>
          <w:u w:val="single"/>
          <w:lang w:eastAsia="en-US"/>
        </w:rPr>
        <w:t>3</w:t>
      </w:r>
      <w:r w:rsidR="00C96CFD">
        <w:rPr>
          <w:rFonts w:ascii="Century Gothic" w:hAnsi="Century Gothic" w:cs="Times New Roman"/>
          <w:b/>
          <w:bCs/>
          <w:u w:val="single"/>
          <w:lang w:eastAsia="en-US"/>
        </w:rPr>
        <w:t>1</w:t>
      </w:r>
      <w:r w:rsidRPr="0083620A">
        <w:rPr>
          <w:rFonts w:ascii="Century Gothic" w:hAnsi="Century Gothic" w:cs="Times New Roman"/>
          <w:b/>
          <w:bCs/>
          <w:u w:val="single"/>
          <w:lang w:eastAsia="en-US"/>
        </w:rPr>
        <w:t xml:space="preserve">°. – </w:t>
      </w:r>
      <w:r>
        <w:rPr>
          <w:rFonts w:ascii="Century Gothic" w:hAnsi="Century Gothic" w:cs="Times New Roman"/>
          <w:b/>
          <w:bCs/>
          <w:u w:val="single"/>
          <w:lang w:eastAsia="en-US"/>
        </w:rPr>
        <w:t>RESPECTO DE LOS IMPUESTOS Y DEMAS TRIBUTOS</w:t>
      </w:r>
    </w:p>
    <w:p w14:paraId="5E7F77AA" w14:textId="7E0C72FD" w:rsidR="006100D1" w:rsidRDefault="006100D1" w:rsidP="006100D1">
      <w:pPr>
        <w:spacing w:after="160" w:line="259" w:lineRule="auto"/>
        <w:jc w:val="both"/>
        <w:rPr>
          <w:rFonts w:ascii="Century Gothic" w:hAnsi="Century Gothic" w:cs="Times New Roman"/>
          <w:lang w:eastAsia="en-US"/>
        </w:rPr>
      </w:pPr>
      <w:r>
        <w:rPr>
          <w:rFonts w:ascii="Century Gothic" w:hAnsi="Century Gothic" w:cs="Times New Roman"/>
          <w:lang w:eastAsia="en-US"/>
        </w:rPr>
        <w:t>Las tasa y tarifas contenidas en el presente reglamento se encuentra incluidas con el IGV.</w:t>
      </w:r>
    </w:p>
    <w:p w14:paraId="41302ECD" w14:textId="33395C52" w:rsidR="006100D1" w:rsidRDefault="006100D1" w:rsidP="006100D1">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Que, corresponde el pago del 12% por concepto de detracción respecto a los Gastos Administrativos, la </w:t>
      </w:r>
      <w:r w:rsidR="00D70E89">
        <w:rPr>
          <w:rFonts w:ascii="Century Gothic" w:hAnsi="Century Gothic" w:cs="Times New Roman"/>
          <w:lang w:eastAsia="en-US"/>
        </w:rPr>
        <w:t>secretaria general</w:t>
      </w:r>
      <w:r>
        <w:rPr>
          <w:rFonts w:ascii="Century Gothic" w:hAnsi="Century Gothic" w:cs="Times New Roman"/>
          <w:lang w:eastAsia="en-US"/>
        </w:rPr>
        <w:t xml:space="preserve"> pondrá en conocimiento de las partes el monto que les corresponde de </w:t>
      </w:r>
      <w:r w:rsidR="00D70E89">
        <w:rPr>
          <w:rFonts w:ascii="Century Gothic" w:hAnsi="Century Gothic" w:cs="Times New Roman"/>
          <w:lang w:eastAsia="en-US"/>
        </w:rPr>
        <w:t>detracción,</w:t>
      </w:r>
      <w:r>
        <w:rPr>
          <w:rFonts w:ascii="Century Gothic" w:hAnsi="Century Gothic" w:cs="Times New Roman"/>
          <w:lang w:eastAsia="en-US"/>
        </w:rPr>
        <w:t xml:space="preserve"> así como la cuenta del Banco de la Nación para que realicen el abono correspondiente.</w:t>
      </w:r>
    </w:p>
    <w:p w14:paraId="7C2FF02B" w14:textId="572691AD" w:rsidR="006100D1" w:rsidRDefault="006100D1" w:rsidP="006100D1">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Respecto al impuesto correspondiente por el pago de los Honoraros del Tribunal Arbitral o Arbitro </w:t>
      </w:r>
      <w:r w:rsidR="00D70E89">
        <w:rPr>
          <w:rFonts w:ascii="Century Gothic" w:hAnsi="Century Gothic" w:cs="Times New Roman"/>
          <w:lang w:eastAsia="en-US"/>
        </w:rPr>
        <w:t>Único</w:t>
      </w:r>
      <w:r>
        <w:rPr>
          <w:rFonts w:ascii="Century Gothic" w:hAnsi="Century Gothic" w:cs="Times New Roman"/>
          <w:lang w:eastAsia="en-US"/>
        </w:rPr>
        <w:t xml:space="preserve">, el monto que será alcanzado a las partes por la </w:t>
      </w:r>
      <w:r w:rsidR="00D70E89">
        <w:rPr>
          <w:rFonts w:ascii="Century Gothic" w:hAnsi="Century Gothic" w:cs="Times New Roman"/>
          <w:lang w:eastAsia="en-US"/>
        </w:rPr>
        <w:t>secretaria general</w:t>
      </w:r>
      <w:r>
        <w:rPr>
          <w:rFonts w:ascii="Century Gothic" w:hAnsi="Century Gothic" w:cs="Times New Roman"/>
          <w:lang w:eastAsia="en-US"/>
        </w:rPr>
        <w:t xml:space="preserve"> en la </w:t>
      </w:r>
      <w:r w:rsidR="00D70E89">
        <w:rPr>
          <w:rFonts w:ascii="Century Gothic" w:hAnsi="Century Gothic" w:cs="Times New Roman"/>
          <w:lang w:eastAsia="en-US"/>
        </w:rPr>
        <w:t>Liquidación</w:t>
      </w:r>
      <w:r>
        <w:rPr>
          <w:rFonts w:ascii="Century Gothic" w:hAnsi="Century Gothic" w:cs="Times New Roman"/>
          <w:lang w:eastAsia="en-US"/>
        </w:rPr>
        <w:t xml:space="preserve"> de </w:t>
      </w:r>
      <w:r w:rsidR="00D70E89">
        <w:rPr>
          <w:rFonts w:ascii="Century Gothic" w:hAnsi="Century Gothic" w:cs="Times New Roman"/>
          <w:lang w:eastAsia="en-US"/>
        </w:rPr>
        <w:t>Gastos</w:t>
      </w:r>
      <w:r>
        <w:rPr>
          <w:rFonts w:ascii="Century Gothic" w:hAnsi="Century Gothic" w:cs="Times New Roman"/>
          <w:lang w:eastAsia="en-US"/>
        </w:rPr>
        <w:t xml:space="preserve"> Arbitrales será del monto total a abonar a </w:t>
      </w:r>
      <w:r w:rsidR="00D70E89">
        <w:rPr>
          <w:rFonts w:ascii="Century Gothic" w:hAnsi="Century Gothic" w:cs="Times New Roman"/>
          <w:lang w:eastAsia="en-US"/>
        </w:rPr>
        <w:t>las cuentas</w:t>
      </w:r>
      <w:r>
        <w:rPr>
          <w:rFonts w:ascii="Century Gothic" w:hAnsi="Century Gothic" w:cs="Times New Roman"/>
          <w:lang w:eastAsia="en-US"/>
        </w:rPr>
        <w:t xml:space="preserve"> de los </w:t>
      </w:r>
      <w:r w:rsidR="00D70E89">
        <w:rPr>
          <w:rFonts w:ascii="Century Gothic" w:hAnsi="Century Gothic" w:cs="Times New Roman"/>
          <w:lang w:eastAsia="en-US"/>
        </w:rPr>
        <w:t>árbitros</w:t>
      </w:r>
      <w:r>
        <w:rPr>
          <w:rFonts w:ascii="Century Gothic" w:hAnsi="Century Gothic" w:cs="Times New Roman"/>
          <w:lang w:eastAsia="en-US"/>
        </w:rPr>
        <w:t xml:space="preserve"> entendiéndose </w:t>
      </w:r>
      <w:r w:rsidR="00D70E89">
        <w:rPr>
          <w:rFonts w:ascii="Century Gothic" w:hAnsi="Century Gothic" w:cs="Times New Roman"/>
          <w:lang w:eastAsia="en-US"/>
        </w:rPr>
        <w:t>así</w:t>
      </w:r>
      <w:r>
        <w:rPr>
          <w:rFonts w:ascii="Century Gothic" w:hAnsi="Century Gothic" w:cs="Times New Roman"/>
          <w:lang w:eastAsia="en-US"/>
        </w:rPr>
        <w:t xml:space="preserve"> que son los miembros del Tribunal Arbitral o el </w:t>
      </w:r>
      <w:r w:rsidR="00D70E89">
        <w:rPr>
          <w:rFonts w:ascii="Century Gothic" w:hAnsi="Century Gothic" w:cs="Times New Roman"/>
          <w:lang w:eastAsia="en-US"/>
        </w:rPr>
        <w:t>Árbitro</w:t>
      </w:r>
      <w:r>
        <w:rPr>
          <w:rFonts w:ascii="Century Gothic" w:hAnsi="Century Gothic" w:cs="Times New Roman"/>
          <w:lang w:eastAsia="en-US"/>
        </w:rPr>
        <w:t xml:space="preserve"> </w:t>
      </w:r>
      <w:r w:rsidR="00D70E89">
        <w:rPr>
          <w:rFonts w:ascii="Century Gothic" w:hAnsi="Century Gothic" w:cs="Times New Roman"/>
          <w:lang w:eastAsia="en-US"/>
        </w:rPr>
        <w:t>Único</w:t>
      </w:r>
      <w:r>
        <w:rPr>
          <w:rFonts w:ascii="Century Gothic" w:hAnsi="Century Gothic" w:cs="Times New Roman"/>
          <w:lang w:eastAsia="en-US"/>
        </w:rPr>
        <w:t xml:space="preserve"> quienes se encargan de asumir los impuestos de ley </w:t>
      </w:r>
      <w:r w:rsidR="00D70E89">
        <w:rPr>
          <w:rFonts w:ascii="Century Gothic" w:hAnsi="Century Gothic" w:cs="Times New Roman"/>
          <w:lang w:eastAsia="en-US"/>
        </w:rPr>
        <w:t>correspondientes</w:t>
      </w:r>
      <w:r>
        <w:rPr>
          <w:rFonts w:ascii="Century Gothic" w:hAnsi="Century Gothic" w:cs="Times New Roman"/>
          <w:lang w:eastAsia="en-US"/>
        </w:rPr>
        <w:t xml:space="preserve"> a la cuarta categoría.</w:t>
      </w:r>
    </w:p>
    <w:p w14:paraId="161D961F" w14:textId="389BE4AF" w:rsidR="00D70E89" w:rsidRDefault="00D70E89" w:rsidP="00D70E89">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Pr>
          <w:rFonts w:ascii="Century Gothic" w:hAnsi="Century Gothic" w:cs="Times New Roman"/>
          <w:b/>
          <w:bCs/>
          <w:u w:val="single"/>
          <w:lang w:eastAsia="en-US"/>
        </w:rPr>
        <w:t>3</w:t>
      </w:r>
      <w:r w:rsidR="00C96CFD">
        <w:rPr>
          <w:rFonts w:ascii="Century Gothic" w:hAnsi="Century Gothic" w:cs="Times New Roman"/>
          <w:b/>
          <w:bCs/>
          <w:u w:val="single"/>
          <w:lang w:eastAsia="en-US"/>
        </w:rPr>
        <w:t>2</w:t>
      </w:r>
      <w:r w:rsidRPr="0083620A">
        <w:rPr>
          <w:rFonts w:ascii="Century Gothic" w:hAnsi="Century Gothic" w:cs="Times New Roman"/>
          <w:b/>
          <w:bCs/>
          <w:u w:val="single"/>
          <w:lang w:eastAsia="en-US"/>
        </w:rPr>
        <w:t xml:space="preserve">°. – </w:t>
      </w:r>
      <w:r>
        <w:rPr>
          <w:rFonts w:ascii="Century Gothic" w:hAnsi="Century Gothic" w:cs="Times New Roman"/>
          <w:b/>
          <w:bCs/>
          <w:u w:val="single"/>
          <w:lang w:eastAsia="en-US"/>
        </w:rPr>
        <w:t>APLICACIÓN SUPLETORIA</w:t>
      </w:r>
    </w:p>
    <w:p w14:paraId="292D35B7" w14:textId="41A9256D" w:rsidR="00D70E89" w:rsidRDefault="00CB672F" w:rsidP="00D70E89">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En los casos no contemplados en el presente reglamento, se utilizará de aplicación supletoria lo dispuesto en la Ley de Arbitraje- Decreto Legislativo N°1071, así como la Ley de Contrataciones del Estado- TUO DE LA LEY </w:t>
      </w:r>
      <w:proofErr w:type="spellStart"/>
      <w:r>
        <w:rPr>
          <w:rFonts w:ascii="Century Gothic" w:hAnsi="Century Gothic" w:cs="Times New Roman"/>
          <w:lang w:eastAsia="en-US"/>
        </w:rPr>
        <w:t>N°</w:t>
      </w:r>
      <w:proofErr w:type="spellEnd"/>
      <w:r>
        <w:rPr>
          <w:rFonts w:ascii="Century Gothic" w:hAnsi="Century Gothic" w:cs="Times New Roman"/>
          <w:lang w:eastAsia="en-US"/>
        </w:rPr>
        <w:t xml:space="preserve"> 3</w:t>
      </w:r>
      <w:r w:rsidR="00D17EF0">
        <w:rPr>
          <w:rFonts w:ascii="Century Gothic" w:hAnsi="Century Gothic" w:cs="Times New Roman"/>
          <w:lang w:eastAsia="en-US"/>
        </w:rPr>
        <w:t>2069</w:t>
      </w:r>
      <w:r>
        <w:rPr>
          <w:rFonts w:ascii="Century Gothic" w:hAnsi="Century Gothic" w:cs="Times New Roman"/>
          <w:lang w:eastAsia="en-US"/>
        </w:rPr>
        <w:t xml:space="preserve"> en conjunto a su Reglamento y aquellas disposiciones efectuadas por el </w:t>
      </w:r>
      <w:r>
        <w:rPr>
          <w:rFonts w:ascii="Century Gothic" w:hAnsi="Century Gothic" w:cs="Times New Roman"/>
          <w:lang w:eastAsia="en-US"/>
        </w:rPr>
        <w:lastRenderedPageBreak/>
        <w:t>Organismo Especializado para las Contrataciones Publicas (OECE) en lo que respecte a los Costos y Gastos Arbitrales.</w:t>
      </w:r>
    </w:p>
    <w:p w14:paraId="7A6819A6" w14:textId="33402D1D" w:rsidR="00CB672F" w:rsidRDefault="00CB672F" w:rsidP="00CB672F">
      <w:pPr>
        <w:spacing w:after="160" w:line="259" w:lineRule="auto"/>
        <w:jc w:val="both"/>
        <w:rPr>
          <w:rFonts w:ascii="Century Gothic" w:hAnsi="Century Gothic" w:cs="Times New Roman"/>
          <w:b/>
          <w:bCs/>
          <w:u w:val="single"/>
          <w:lang w:eastAsia="en-US"/>
        </w:rPr>
      </w:pPr>
      <w:r w:rsidRPr="0083620A">
        <w:rPr>
          <w:rFonts w:ascii="Century Gothic" w:hAnsi="Century Gothic" w:cs="Times New Roman"/>
          <w:b/>
          <w:bCs/>
          <w:u w:val="single"/>
          <w:lang w:eastAsia="en-US"/>
        </w:rPr>
        <w:t xml:space="preserve">ARTÍCULO </w:t>
      </w:r>
      <w:r>
        <w:rPr>
          <w:rFonts w:ascii="Century Gothic" w:hAnsi="Century Gothic" w:cs="Times New Roman"/>
          <w:b/>
          <w:bCs/>
          <w:u w:val="single"/>
          <w:lang w:eastAsia="en-US"/>
        </w:rPr>
        <w:t>3</w:t>
      </w:r>
      <w:r w:rsidR="00C96CFD">
        <w:rPr>
          <w:rFonts w:ascii="Century Gothic" w:hAnsi="Century Gothic" w:cs="Times New Roman"/>
          <w:b/>
          <w:bCs/>
          <w:u w:val="single"/>
          <w:lang w:eastAsia="en-US"/>
        </w:rPr>
        <w:t>3</w:t>
      </w:r>
      <w:r w:rsidRPr="0083620A">
        <w:rPr>
          <w:rFonts w:ascii="Century Gothic" w:hAnsi="Century Gothic" w:cs="Times New Roman"/>
          <w:b/>
          <w:bCs/>
          <w:u w:val="single"/>
          <w:lang w:eastAsia="en-US"/>
        </w:rPr>
        <w:t xml:space="preserve">°. – </w:t>
      </w:r>
      <w:r>
        <w:rPr>
          <w:rFonts w:ascii="Century Gothic" w:hAnsi="Century Gothic" w:cs="Times New Roman"/>
          <w:b/>
          <w:bCs/>
          <w:u w:val="single"/>
          <w:lang w:eastAsia="en-US"/>
        </w:rPr>
        <w:t>VIGEN</w:t>
      </w:r>
      <w:r w:rsidR="00A80A37">
        <w:rPr>
          <w:rFonts w:ascii="Century Gothic" w:hAnsi="Century Gothic" w:cs="Times New Roman"/>
          <w:b/>
          <w:bCs/>
          <w:u w:val="single"/>
          <w:lang w:eastAsia="en-US"/>
        </w:rPr>
        <w:t>CIA</w:t>
      </w:r>
      <w:r>
        <w:rPr>
          <w:rFonts w:ascii="Century Gothic" w:hAnsi="Century Gothic" w:cs="Times New Roman"/>
          <w:b/>
          <w:bCs/>
          <w:u w:val="single"/>
          <w:lang w:eastAsia="en-US"/>
        </w:rPr>
        <w:t xml:space="preserve"> DEL REGLAMENTO</w:t>
      </w:r>
    </w:p>
    <w:p w14:paraId="264406CF" w14:textId="4CE7C8FB" w:rsidR="00CB672F" w:rsidRDefault="00096841" w:rsidP="00D70E89">
      <w:pPr>
        <w:spacing w:after="160" w:line="259" w:lineRule="auto"/>
        <w:jc w:val="both"/>
        <w:rPr>
          <w:rFonts w:ascii="Century Gothic" w:hAnsi="Century Gothic" w:cs="Times New Roman"/>
          <w:lang w:eastAsia="en-US"/>
        </w:rPr>
      </w:pPr>
      <w:r>
        <w:rPr>
          <w:rFonts w:ascii="Century Gothic" w:hAnsi="Century Gothic" w:cs="Times New Roman"/>
          <w:lang w:eastAsia="en-US"/>
        </w:rPr>
        <w:t xml:space="preserve">El presente Reglamento es aplicable para todos los procesos arbitrales ingresados desde </w:t>
      </w:r>
      <w:r w:rsidR="00D17EF0">
        <w:rPr>
          <w:rFonts w:ascii="Century Gothic" w:hAnsi="Century Gothic" w:cs="Times New Roman"/>
          <w:lang w:eastAsia="en-US"/>
        </w:rPr>
        <w:t>julio</w:t>
      </w:r>
      <w:r>
        <w:rPr>
          <w:rFonts w:ascii="Century Gothic" w:hAnsi="Century Gothic" w:cs="Times New Roman"/>
          <w:lang w:eastAsia="en-US"/>
        </w:rPr>
        <w:t xml:space="preserve"> del 2025, hasta su modificación o derogación.</w:t>
      </w:r>
    </w:p>
    <w:p w14:paraId="4C0C7109" w14:textId="669D33A6" w:rsidR="00096841" w:rsidRPr="00096841" w:rsidRDefault="00096841" w:rsidP="00096841">
      <w:pPr>
        <w:spacing w:after="160" w:line="259" w:lineRule="auto"/>
        <w:jc w:val="right"/>
        <w:rPr>
          <w:rFonts w:ascii="Century Gothic" w:hAnsi="Century Gothic" w:cs="Times New Roman"/>
          <w:b/>
          <w:bCs/>
          <w:lang w:eastAsia="en-US"/>
        </w:rPr>
      </w:pPr>
      <w:r w:rsidRPr="00096841">
        <w:rPr>
          <w:rFonts w:ascii="Century Gothic" w:hAnsi="Century Gothic" w:cs="Times New Roman"/>
          <w:b/>
          <w:bCs/>
          <w:lang w:eastAsia="en-US"/>
        </w:rPr>
        <w:t xml:space="preserve">Cusco, </w:t>
      </w:r>
      <w:r w:rsidR="00C96CFD">
        <w:rPr>
          <w:rFonts w:ascii="Century Gothic" w:hAnsi="Century Gothic" w:cs="Times New Roman"/>
          <w:b/>
          <w:bCs/>
          <w:lang w:eastAsia="en-US"/>
        </w:rPr>
        <w:t>julio</w:t>
      </w:r>
      <w:r w:rsidRPr="00096841">
        <w:rPr>
          <w:rFonts w:ascii="Century Gothic" w:hAnsi="Century Gothic" w:cs="Times New Roman"/>
          <w:b/>
          <w:bCs/>
          <w:lang w:eastAsia="en-US"/>
        </w:rPr>
        <w:t xml:space="preserve"> de 2025</w:t>
      </w:r>
    </w:p>
    <w:p w14:paraId="264BD4DB" w14:textId="77777777" w:rsidR="00CB672F" w:rsidRPr="00D70E89" w:rsidRDefault="00CB672F" w:rsidP="00D70E89">
      <w:pPr>
        <w:spacing w:after="160" w:line="259" w:lineRule="auto"/>
        <w:jc w:val="both"/>
        <w:rPr>
          <w:rFonts w:ascii="Century Gothic" w:hAnsi="Century Gothic" w:cs="Times New Roman"/>
          <w:lang w:eastAsia="en-US"/>
        </w:rPr>
      </w:pPr>
    </w:p>
    <w:p w14:paraId="6E1AD300" w14:textId="77777777" w:rsidR="00D70E89" w:rsidRDefault="00D70E89" w:rsidP="006100D1">
      <w:pPr>
        <w:spacing w:after="160" w:line="259" w:lineRule="auto"/>
        <w:jc w:val="both"/>
        <w:rPr>
          <w:rFonts w:ascii="Century Gothic" w:hAnsi="Century Gothic" w:cs="Times New Roman"/>
          <w:lang w:eastAsia="en-US"/>
        </w:rPr>
      </w:pPr>
    </w:p>
    <w:p w14:paraId="59C56CEB" w14:textId="4BDF07A3" w:rsidR="00096841" w:rsidRDefault="00096841" w:rsidP="006100D1">
      <w:pPr>
        <w:spacing w:after="160" w:line="259" w:lineRule="auto"/>
        <w:jc w:val="both"/>
        <w:rPr>
          <w:rFonts w:ascii="Century Gothic" w:hAnsi="Century Gothic" w:cs="Times New Roman"/>
          <w:lang w:eastAsia="en-US"/>
        </w:rPr>
      </w:pPr>
    </w:p>
    <w:p w14:paraId="4634CBDF" w14:textId="77777777" w:rsidR="00096841" w:rsidRDefault="00096841">
      <w:pPr>
        <w:rPr>
          <w:rFonts w:ascii="Century Gothic" w:hAnsi="Century Gothic" w:cs="Times New Roman"/>
          <w:lang w:eastAsia="en-US"/>
        </w:rPr>
      </w:pPr>
      <w:r>
        <w:rPr>
          <w:rFonts w:ascii="Century Gothic" w:hAnsi="Century Gothic" w:cs="Times New Roman"/>
          <w:lang w:eastAsia="en-US"/>
        </w:rPr>
        <w:br w:type="page"/>
      </w:r>
    </w:p>
    <w:p w14:paraId="691F8605" w14:textId="77777777" w:rsidR="00BB676C" w:rsidRDefault="00BB676C" w:rsidP="00096841">
      <w:pPr>
        <w:spacing w:after="160" w:line="259" w:lineRule="auto"/>
        <w:jc w:val="center"/>
        <w:rPr>
          <w:rFonts w:ascii="Century Gothic" w:hAnsi="Century Gothic" w:cs="Times New Roman"/>
          <w:b/>
          <w:bCs/>
          <w:u w:val="single"/>
          <w:lang w:eastAsia="en-US"/>
        </w:rPr>
      </w:pPr>
    </w:p>
    <w:p w14:paraId="32D260F9" w14:textId="79655092" w:rsidR="006100D1" w:rsidRPr="00096841" w:rsidRDefault="00096841" w:rsidP="00096841">
      <w:pPr>
        <w:spacing w:after="160" w:line="259" w:lineRule="auto"/>
        <w:jc w:val="center"/>
        <w:rPr>
          <w:rFonts w:ascii="Century Gothic" w:hAnsi="Century Gothic" w:cs="Times New Roman"/>
          <w:b/>
          <w:bCs/>
          <w:u w:val="single"/>
          <w:lang w:eastAsia="en-US"/>
        </w:rPr>
      </w:pPr>
      <w:r w:rsidRPr="00096841">
        <w:rPr>
          <w:rFonts w:ascii="Century Gothic" w:hAnsi="Century Gothic" w:cs="Times New Roman"/>
          <w:b/>
          <w:bCs/>
          <w:u w:val="single"/>
          <w:lang w:eastAsia="en-US"/>
        </w:rPr>
        <w:t>DISPOSICIONES COMPLEMENTARIAS</w:t>
      </w:r>
    </w:p>
    <w:p w14:paraId="451D74E9" w14:textId="283D6634" w:rsidR="00096841" w:rsidRDefault="00096841" w:rsidP="00096841">
      <w:pPr>
        <w:spacing w:after="160" w:line="259" w:lineRule="auto"/>
        <w:jc w:val="center"/>
        <w:rPr>
          <w:rFonts w:ascii="Century Gothic" w:hAnsi="Century Gothic" w:cs="Times New Roman"/>
          <w:b/>
          <w:bCs/>
          <w:u w:val="single"/>
          <w:lang w:eastAsia="en-US"/>
        </w:rPr>
      </w:pPr>
      <w:r w:rsidRPr="00096841">
        <w:rPr>
          <w:rFonts w:ascii="Century Gothic" w:hAnsi="Century Gothic" w:cs="Times New Roman"/>
          <w:b/>
          <w:bCs/>
          <w:u w:val="single"/>
          <w:lang w:eastAsia="en-US"/>
        </w:rPr>
        <w:t xml:space="preserve">CUENTAS OFICIALES DEL CENTRO DE ARBITRAJE </w:t>
      </w:r>
      <w:r w:rsidR="00C50B2C" w:rsidRPr="00096841">
        <w:rPr>
          <w:rFonts w:ascii="Century Gothic" w:hAnsi="Century Gothic" w:cs="Times New Roman"/>
          <w:b/>
          <w:bCs/>
          <w:u w:val="single"/>
          <w:lang w:eastAsia="en-US"/>
        </w:rPr>
        <w:t>“ARBITRA</w:t>
      </w:r>
      <w:r w:rsidRPr="00096841">
        <w:rPr>
          <w:rFonts w:ascii="Century Gothic" w:hAnsi="Century Gothic" w:cs="Times New Roman"/>
          <w:b/>
          <w:bCs/>
          <w:u w:val="single"/>
          <w:lang w:eastAsia="en-US"/>
        </w:rPr>
        <w:t xml:space="preserve"> SOLUCION”</w:t>
      </w:r>
    </w:p>
    <w:tbl>
      <w:tblPr>
        <w:tblStyle w:val="Tablaconcuadrcula"/>
        <w:tblW w:w="0" w:type="auto"/>
        <w:tblLook w:val="04A0" w:firstRow="1" w:lastRow="0" w:firstColumn="1" w:lastColumn="0" w:noHBand="0" w:noVBand="1"/>
      </w:tblPr>
      <w:tblGrid>
        <w:gridCol w:w="4247"/>
        <w:gridCol w:w="4247"/>
      </w:tblGrid>
      <w:tr w:rsidR="00096841" w14:paraId="35B6F647" w14:textId="77777777" w:rsidTr="00096841">
        <w:trPr>
          <w:trHeight w:val="795"/>
        </w:trPr>
        <w:tc>
          <w:tcPr>
            <w:tcW w:w="8494" w:type="dxa"/>
            <w:gridSpan w:val="2"/>
            <w:shd w:val="clear" w:color="auto" w:fill="1F497D" w:themeFill="text2"/>
          </w:tcPr>
          <w:p w14:paraId="5C870C77" w14:textId="505E6D6D" w:rsidR="00096841" w:rsidRPr="00096841" w:rsidRDefault="00096841" w:rsidP="00096841">
            <w:pPr>
              <w:spacing w:line="259" w:lineRule="auto"/>
              <w:jc w:val="center"/>
              <w:rPr>
                <w:rFonts w:ascii="Century Gothic" w:hAnsi="Century Gothic" w:cs="Times New Roman"/>
                <w:color w:val="FFFFFF" w:themeColor="background1"/>
                <w:sz w:val="20"/>
                <w:szCs w:val="20"/>
                <w:lang w:eastAsia="en-US"/>
              </w:rPr>
            </w:pPr>
            <w:r w:rsidRPr="00096841">
              <w:rPr>
                <w:rFonts w:ascii="Century Gothic" w:hAnsi="Century Gothic" w:cs="Times New Roman"/>
                <w:color w:val="FFFFFF" w:themeColor="background1"/>
                <w:sz w:val="20"/>
                <w:szCs w:val="20"/>
                <w:lang w:eastAsia="en-US"/>
              </w:rPr>
              <w:t>BANCO SCOTIABANK</w:t>
            </w:r>
          </w:p>
          <w:p w14:paraId="5F3CAC9D" w14:textId="305459D6" w:rsidR="00096841" w:rsidRPr="00096841" w:rsidRDefault="00096841" w:rsidP="00096841">
            <w:pPr>
              <w:spacing w:line="259" w:lineRule="auto"/>
              <w:jc w:val="center"/>
              <w:rPr>
                <w:rFonts w:ascii="Century Gothic" w:hAnsi="Century Gothic" w:cs="Times New Roman"/>
                <w:b/>
                <w:bCs/>
                <w:color w:val="FFFFFF" w:themeColor="background1"/>
                <w:u w:val="single"/>
                <w:lang w:eastAsia="en-US"/>
              </w:rPr>
            </w:pPr>
            <w:r w:rsidRPr="00096841">
              <w:rPr>
                <w:rFonts w:ascii="Century Gothic" w:hAnsi="Century Gothic" w:cs="Times New Roman"/>
                <w:color w:val="FFFFFF" w:themeColor="background1"/>
                <w:sz w:val="20"/>
                <w:szCs w:val="20"/>
                <w:lang w:eastAsia="en-US"/>
              </w:rPr>
              <w:t>RAZON SOCIAL: SERVICIOS ARBITRALES Y SOLUCION DE CONTROVERSIAS S.A.C</w:t>
            </w:r>
          </w:p>
        </w:tc>
      </w:tr>
      <w:tr w:rsidR="00096841" w14:paraId="3F58E0B3" w14:textId="77777777" w:rsidTr="00C50B2C">
        <w:trPr>
          <w:trHeight w:val="693"/>
        </w:trPr>
        <w:tc>
          <w:tcPr>
            <w:tcW w:w="4247" w:type="dxa"/>
          </w:tcPr>
          <w:p w14:paraId="3DB58D0C" w14:textId="77777777" w:rsidR="00C50B2C" w:rsidRDefault="00C50B2C" w:rsidP="00C50B2C">
            <w:pPr>
              <w:spacing w:after="160" w:line="259" w:lineRule="auto"/>
              <w:jc w:val="center"/>
              <w:rPr>
                <w:rFonts w:ascii="Century Gothic" w:hAnsi="Century Gothic" w:cs="Times New Roman"/>
                <w:lang w:eastAsia="en-US"/>
              </w:rPr>
            </w:pPr>
          </w:p>
          <w:p w14:paraId="285C8E6D" w14:textId="5A38522E" w:rsidR="00096841" w:rsidRPr="00096841" w:rsidRDefault="00096841" w:rsidP="00C50B2C">
            <w:pPr>
              <w:spacing w:after="160" w:line="259" w:lineRule="auto"/>
              <w:jc w:val="center"/>
              <w:rPr>
                <w:rFonts w:ascii="Century Gothic" w:hAnsi="Century Gothic" w:cs="Times New Roman"/>
                <w:lang w:eastAsia="en-US"/>
              </w:rPr>
            </w:pPr>
            <w:r w:rsidRPr="00096841">
              <w:rPr>
                <w:rFonts w:ascii="Century Gothic" w:hAnsi="Century Gothic" w:cs="Times New Roman"/>
                <w:lang w:eastAsia="en-US"/>
              </w:rPr>
              <w:t>CTA. CORRIENTE EN SOLES</w:t>
            </w:r>
          </w:p>
        </w:tc>
        <w:tc>
          <w:tcPr>
            <w:tcW w:w="4247" w:type="dxa"/>
          </w:tcPr>
          <w:p w14:paraId="294EDED3" w14:textId="77777777" w:rsidR="00C50B2C" w:rsidRDefault="00C50B2C" w:rsidP="00C50B2C">
            <w:pPr>
              <w:spacing w:after="160" w:line="259" w:lineRule="auto"/>
              <w:jc w:val="center"/>
              <w:rPr>
                <w:rFonts w:ascii="Century Gothic" w:hAnsi="Century Gothic" w:cs="Times New Roman"/>
                <w:lang w:eastAsia="en-US"/>
              </w:rPr>
            </w:pPr>
          </w:p>
          <w:p w14:paraId="01D0B914" w14:textId="4B80DA98" w:rsidR="00096841" w:rsidRPr="00096841" w:rsidRDefault="00096841" w:rsidP="00C50B2C">
            <w:pPr>
              <w:spacing w:after="160" w:line="259" w:lineRule="auto"/>
              <w:jc w:val="center"/>
              <w:rPr>
                <w:rFonts w:ascii="Century Gothic" w:hAnsi="Century Gothic" w:cs="Times New Roman"/>
                <w:lang w:eastAsia="en-US"/>
              </w:rPr>
            </w:pPr>
            <w:r w:rsidRPr="00096841">
              <w:rPr>
                <w:rFonts w:ascii="Century Gothic" w:hAnsi="Century Gothic" w:cs="Times New Roman"/>
                <w:lang w:eastAsia="en-US"/>
              </w:rPr>
              <w:t>2316902</w:t>
            </w:r>
          </w:p>
        </w:tc>
      </w:tr>
      <w:tr w:rsidR="00096841" w14:paraId="3EFD378C" w14:textId="77777777" w:rsidTr="00C50B2C">
        <w:trPr>
          <w:trHeight w:val="702"/>
        </w:trPr>
        <w:tc>
          <w:tcPr>
            <w:tcW w:w="4247" w:type="dxa"/>
          </w:tcPr>
          <w:p w14:paraId="49E0AE05" w14:textId="77777777" w:rsidR="00C50B2C" w:rsidRDefault="00C50B2C" w:rsidP="00C50B2C">
            <w:pPr>
              <w:spacing w:after="160" w:line="259" w:lineRule="auto"/>
              <w:jc w:val="center"/>
              <w:rPr>
                <w:rFonts w:ascii="Century Gothic" w:hAnsi="Century Gothic" w:cs="Times New Roman"/>
                <w:lang w:eastAsia="en-US"/>
              </w:rPr>
            </w:pPr>
          </w:p>
          <w:p w14:paraId="4FB101DB" w14:textId="78F0D322" w:rsidR="00096841" w:rsidRPr="00096841" w:rsidRDefault="00096841" w:rsidP="00C50B2C">
            <w:pPr>
              <w:spacing w:after="160" w:line="259" w:lineRule="auto"/>
              <w:jc w:val="center"/>
              <w:rPr>
                <w:rFonts w:ascii="Century Gothic" w:hAnsi="Century Gothic" w:cs="Times New Roman"/>
                <w:lang w:eastAsia="en-US"/>
              </w:rPr>
            </w:pPr>
            <w:r w:rsidRPr="00096841">
              <w:rPr>
                <w:rFonts w:ascii="Century Gothic" w:hAnsi="Century Gothic" w:cs="Times New Roman"/>
                <w:lang w:eastAsia="en-US"/>
              </w:rPr>
              <w:t>CODIGO INTERBANCARIO</w:t>
            </w:r>
          </w:p>
        </w:tc>
        <w:tc>
          <w:tcPr>
            <w:tcW w:w="4247" w:type="dxa"/>
          </w:tcPr>
          <w:p w14:paraId="5AEA477C" w14:textId="77777777" w:rsidR="00C50B2C" w:rsidRDefault="00C50B2C" w:rsidP="00C50B2C">
            <w:pPr>
              <w:spacing w:after="160" w:line="259" w:lineRule="auto"/>
              <w:jc w:val="center"/>
              <w:rPr>
                <w:rFonts w:ascii="Century Gothic" w:hAnsi="Century Gothic" w:cs="Times New Roman"/>
                <w:lang w:eastAsia="en-US"/>
              </w:rPr>
            </w:pPr>
          </w:p>
          <w:p w14:paraId="54A0FC55" w14:textId="6642ECD1" w:rsidR="00096841" w:rsidRPr="00096841" w:rsidRDefault="00096841" w:rsidP="00C50B2C">
            <w:pPr>
              <w:spacing w:after="160" w:line="259" w:lineRule="auto"/>
              <w:jc w:val="center"/>
              <w:rPr>
                <w:rFonts w:ascii="Century Gothic" w:hAnsi="Century Gothic" w:cs="Times New Roman"/>
                <w:lang w:eastAsia="en-US"/>
              </w:rPr>
            </w:pPr>
            <w:r w:rsidRPr="00096841">
              <w:rPr>
                <w:rFonts w:ascii="Century Gothic" w:hAnsi="Century Gothic" w:cs="Times New Roman"/>
                <w:lang w:eastAsia="en-US"/>
              </w:rPr>
              <w:t>009-318000002316902-72</w:t>
            </w:r>
          </w:p>
        </w:tc>
      </w:tr>
    </w:tbl>
    <w:p w14:paraId="09D7832E" w14:textId="1DC755B1" w:rsidR="00096841" w:rsidRDefault="00096841" w:rsidP="00096841">
      <w:pPr>
        <w:spacing w:after="160" w:line="259" w:lineRule="auto"/>
        <w:rPr>
          <w:rFonts w:ascii="Century Gothic" w:hAnsi="Century Gothic" w:cs="Times New Roman"/>
          <w:b/>
          <w:bCs/>
          <w:u w:val="single"/>
          <w:lang w:eastAsia="en-US"/>
        </w:rPr>
      </w:pPr>
    </w:p>
    <w:p w14:paraId="6E0549C9" w14:textId="77777777" w:rsidR="00C50B2C" w:rsidRDefault="00C50B2C" w:rsidP="00096841">
      <w:pPr>
        <w:spacing w:after="160" w:line="259" w:lineRule="auto"/>
        <w:rPr>
          <w:rFonts w:ascii="Century Gothic" w:hAnsi="Century Gothic" w:cs="Times New Roman"/>
          <w:b/>
          <w:bCs/>
          <w:u w:val="single"/>
          <w:lang w:eastAsia="en-US"/>
        </w:rPr>
      </w:pPr>
    </w:p>
    <w:tbl>
      <w:tblPr>
        <w:tblStyle w:val="Tablaconcuadrcula"/>
        <w:tblW w:w="0" w:type="auto"/>
        <w:tblLook w:val="04A0" w:firstRow="1" w:lastRow="0" w:firstColumn="1" w:lastColumn="0" w:noHBand="0" w:noVBand="1"/>
      </w:tblPr>
      <w:tblGrid>
        <w:gridCol w:w="4247"/>
        <w:gridCol w:w="4247"/>
      </w:tblGrid>
      <w:tr w:rsidR="00C50B2C" w14:paraId="1796D38E" w14:textId="77777777" w:rsidTr="001B0685">
        <w:trPr>
          <w:trHeight w:val="795"/>
        </w:trPr>
        <w:tc>
          <w:tcPr>
            <w:tcW w:w="8494" w:type="dxa"/>
            <w:gridSpan w:val="2"/>
            <w:shd w:val="clear" w:color="auto" w:fill="1F497D" w:themeFill="text2"/>
          </w:tcPr>
          <w:p w14:paraId="56882FFE" w14:textId="77777777" w:rsidR="00C50B2C" w:rsidRDefault="00C50B2C" w:rsidP="00C50B2C">
            <w:pPr>
              <w:spacing w:line="259" w:lineRule="auto"/>
              <w:jc w:val="center"/>
              <w:rPr>
                <w:rFonts w:ascii="Century Gothic" w:hAnsi="Century Gothic" w:cs="Times New Roman"/>
                <w:color w:val="FFFFFF" w:themeColor="background1"/>
                <w:sz w:val="20"/>
                <w:szCs w:val="20"/>
                <w:lang w:eastAsia="en-US"/>
              </w:rPr>
            </w:pPr>
            <w:r>
              <w:rPr>
                <w:rFonts w:ascii="Century Gothic" w:hAnsi="Century Gothic" w:cs="Times New Roman"/>
                <w:color w:val="FFFFFF" w:themeColor="background1"/>
                <w:sz w:val="20"/>
                <w:szCs w:val="20"/>
                <w:lang w:eastAsia="en-US"/>
              </w:rPr>
              <w:t>CUENTA DE DETRACCION – BANCO DE LA NACION</w:t>
            </w:r>
          </w:p>
          <w:p w14:paraId="5961CA32" w14:textId="4FA352B8" w:rsidR="00C50B2C" w:rsidRPr="00C50B2C" w:rsidRDefault="00C50B2C" w:rsidP="00C50B2C">
            <w:pPr>
              <w:spacing w:line="259" w:lineRule="auto"/>
              <w:jc w:val="center"/>
              <w:rPr>
                <w:rFonts w:ascii="Century Gothic" w:hAnsi="Century Gothic" w:cs="Times New Roman"/>
                <w:color w:val="FFFFFF" w:themeColor="background1"/>
                <w:sz w:val="20"/>
                <w:szCs w:val="20"/>
                <w:lang w:eastAsia="en-US"/>
              </w:rPr>
            </w:pPr>
            <w:r>
              <w:rPr>
                <w:rFonts w:ascii="Century Gothic" w:hAnsi="Century Gothic" w:cs="Times New Roman"/>
                <w:color w:val="FFFFFF" w:themeColor="background1"/>
                <w:sz w:val="20"/>
                <w:szCs w:val="20"/>
                <w:lang w:eastAsia="en-US"/>
              </w:rPr>
              <w:t>RAZON SOCIAL: SERVICIOS ARBITRALES Y SOLUCION DE CONTROVERSIAS S.A.C</w:t>
            </w:r>
          </w:p>
        </w:tc>
      </w:tr>
      <w:tr w:rsidR="00C50B2C" w14:paraId="02640308" w14:textId="77777777" w:rsidTr="001B0685">
        <w:trPr>
          <w:trHeight w:val="693"/>
        </w:trPr>
        <w:tc>
          <w:tcPr>
            <w:tcW w:w="4247" w:type="dxa"/>
          </w:tcPr>
          <w:p w14:paraId="103EBDF0" w14:textId="77777777" w:rsidR="00C50B2C" w:rsidRDefault="00C50B2C" w:rsidP="001B0685">
            <w:pPr>
              <w:spacing w:after="160" w:line="259" w:lineRule="auto"/>
              <w:jc w:val="center"/>
              <w:rPr>
                <w:rFonts w:ascii="Century Gothic" w:hAnsi="Century Gothic" w:cs="Times New Roman"/>
                <w:lang w:eastAsia="en-US"/>
              </w:rPr>
            </w:pPr>
          </w:p>
          <w:p w14:paraId="52096160" w14:textId="77777777" w:rsidR="00C50B2C" w:rsidRPr="00096841" w:rsidRDefault="00C50B2C" w:rsidP="001B0685">
            <w:pPr>
              <w:spacing w:after="160" w:line="259" w:lineRule="auto"/>
              <w:jc w:val="center"/>
              <w:rPr>
                <w:rFonts w:ascii="Century Gothic" w:hAnsi="Century Gothic" w:cs="Times New Roman"/>
                <w:lang w:eastAsia="en-US"/>
              </w:rPr>
            </w:pPr>
            <w:r w:rsidRPr="00096841">
              <w:rPr>
                <w:rFonts w:ascii="Century Gothic" w:hAnsi="Century Gothic" w:cs="Times New Roman"/>
                <w:lang w:eastAsia="en-US"/>
              </w:rPr>
              <w:t>CTA. CORRIENTE EN SOLES</w:t>
            </w:r>
          </w:p>
        </w:tc>
        <w:tc>
          <w:tcPr>
            <w:tcW w:w="4247" w:type="dxa"/>
          </w:tcPr>
          <w:p w14:paraId="4CE97AC3" w14:textId="77777777" w:rsidR="00C50B2C" w:rsidRDefault="00C50B2C" w:rsidP="001B0685">
            <w:pPr>
              <w:spacing w:after="160" w:line="259" w:lineRule="auto"/>
              <w:jc w:val="center"/>
              <w:rPr>
                <w:rFonts w:ascii="Century Gothic" w:hAnsi="Century Gothic" w:cs="Times New Roman"/>
                <w:lang w:eastAsia="en-US"/>
              </w:rPr>
            </w:pPr>
          </w:p>
          <w:p w14:paraId="34177158" w14:textId="12508EE8" w:rsidR="00C50B2C" w:rsidRPr="00096841" w:rsidRDefault="00C50B2C" w:rsidP="001B0685">
            <w:pPr>
              <w:spacing w:after="160" w:line="259" w:lineRule="auto"/>
              <w:jc w:val="center"/>
              <w:rPr>
                <w:rFonts w:ascii="Century Gothic" w:hAnsi="Century Gothic" w:cs="Times New Roman"/>
                <w:lang w:eastAsia="en-US"/>
              </w:rPr>
            </w:pPr>
            <w:r>
              <w:rPr>
                <w:rFonts w:ascii="Century Gothic" w:hAnsi="Century Gothic" w:cs="Times New Roman"/>
                <w:lang w:eastAsia="en-US"/>
              </w:rPr>
              <w:t>00 161 452173</w:t>
            </w:r>
          </w:p>
        </w:tc>
      </w:tr>
      <w:tr w:rsidR="00C50B2C" w14:paraId="3975F3A5" w14:textId="77777777" w:rsidTr="001B0685">
        <w:trPr>
          <w:trHeight w:val="702"/>
        </w:trPr>
        <w:tc>
          <w:tcPr>
            <w:tcW w:w="4247" w:type="dxa"/>
          </w:tcPr>
          <w:p w14:paraId="51D4F703" w14:textId="77777777" w:rsidR="00C50B2C" w:rsidRDefault="00C50B2C" w:rsidP="001B0685">
            <w:pPr>
              <w:spacing w:after="160" w:line="259" w:lineRule="auto"/>
              <w:jc w:val="center"/>
              <w:rPr>
                <w:rFonts w:ascii="Century Gothic" w:hAnsi="Century Gothic" w:cs="Times New Roman"/>
                <w:lang w:eastAsia="en-US"/>
              </w:rPr>
            </w:pPr>
          </w:p>
          <w:p w14:paraId="72151544" w14:textId="77777777" w:rsidR="00C50B2C" w:rsidRPr="00096841" w:rsidRDefault="00C50B2C" w:rsidP="001B0685">
            <w:pPr>
              <w:spacing w:after="160" w:line="259" w:lineRule="auto"/>
              <w:jc w:val="center"/>
              <w:rPr>
                <w:rFonts w:ascii="Century Gothic" w:hAnsi="Century Gothic" w:cs="Times New Roman"/>
                <w:lang w:eastAsia="en-US"/>
              </w:rPr>
            </w:pPr>
            <w:r w:rsidRPr="00096841">
              <w:rPr>
                <w:rFonts w:ascii="Century Gothic" w:hAnsi="Century Gothic" w:cs="Times New Roman"/>
                <w:lang w:eastAsia="en-US"/>
              </w:rPr>
              <w:t>CODIGO INTERBANCARIO</w:t>
            </w:r>
          </w:p>
        </w:tc>
        <w:tc>
          <w:tcPr>
            <w:tcW w:w="4247" w:type="dxa"/>
          </w:tcPr>
          <w:p w14:paraId="2DDDC71E" w14:textId="77777777" w:rsidR="00C50B2C" w:rsidRDefault="00C50B2C" w:rsidP="001B0685">
            <w:pPr>
              <w:spacing w:after="160" w:line="259" w:lineRule="auto"/>
              <w:jc w:val="center"/>
              <w:rPr>
                <w:rFonts w:ascii="Century Gothic" w:hAnsi="Century Gothic" w:cs="Times New Roman"/>
                <w:lang w:eastAsia="en-US"/>
              </w:rPr>
            </w:pPr>
          </w:p>
          <w:p w14:paraId="302C95A7" w14:textId="43784C7F" w:rsidR="00C50B2C" w:rsidRPr="00096841" w:rsidRDefault="00C50B2C" w:rsidP="001B0685">
            <w:pPr>
              <w:spacing w:after="160" w:line="259" w:lineRule="auto"/>
              <w:jc w:val="center"/>
              <w:rPr>
                <w:rFonts w:ascii="Century Gothic" w:hAnsi="Century Gothic" w:cs="Times New Roman"/>
                <w:lang w:eastAsia="en-US"/>
              </w:rPr>
            </w:pPr>
            <w:r>
              <w:rPr>
                <w:rFonts w:ascii="Century Gothic" w:hAnsi="Century Gothic" w:cs="Times New Roman"/>
                <w:lang w:eastAsia="en-US"/>
              </w:rPr>
              <w:t>01816100016145217308</w:t>
            </w:r>
          </w:p>
        </w:tc>
      </w:tr>
    </w:tbl>
    <w:p w14:paraId="1B7FA8D8" w14:textId="77777777" w:rsidR="00C50B2C" w:rsidRDefault="00C50B2C" w:rsidP="00096841">
      <w:pPr>
        <w:spacing w:after="160" w:line="259" w:lineRule="auto"/>
        <w:rPr>
          <w:rFonts w:ascii="Century Gothic" w:hAnsi="Century Gothic" w:cs="Times New Roman"/>
          <w:b/>
          <w:bCs/>
          <w:u w:val="single"/>
          <w:lang w:eastAsia="en-US"/>
        </w:rPr>
      </w:pPr>
    </w:p>
    <w:p w14:paraId="2D414291" w14:textId="2D5384E0" w:rsidR="00C50B2C" w:rsidRDefault="00C50B2C" w:rsidP="00096841">
      <w:pPr>
        <w:spacing w:after="160" w:line="259" w:lineRule="auto"/>
        <w:rPr>
          <w:rFonts w:ascii="Century Gothic" w:hAnsi="Century Gothic" w:cs="Times New Roman"/>
          <w:b/>
          <w:bCs/>
          <w:u w:val="single"/>
          <w:lang w:eastAsia="en-US"/>
        </w:rPr>
      </w:pPr>
    </w:p>
    <w:p w14:paraId="781D4E34" w14:textId="77777777" w:rsidR="00C50B2C" w:rsidRDefault="00C50B2C">
      <w:pPr>
        <w:rPr>
          <w:rFonts w:ascii="Century Gothic" w:hAnsi="Century Gothic" w:cs="Times New Roman"/>
          <w:b/>
          <w:bCs/>
          <w:u w:val="single"/>
          <w:lang w:eastAsia="en-US"/>
        </w:rPr>
      </w:pPr>
      <w:r>
        <w:rPr>
          <w:rFonts w:ascii="Century Gothic" w:hAnsi="Century Gothic" w:cs="Times New Roman"/>
          <w:b/>
          <w:bCs/>
          <w:u w:val="single"/>
          <w:lang w:eastAsia="en-US"/>
        </w:rPr>
        <w:br w:type="page"/>
      </w:r>
    </w:p>
    <w:tbl>
      <w:tblPr>
        <w:tblStyle w:val="Tablaconcuadrcula"/>
        <w:tblpPr w:leftFromText="141" w:rightFromText="141" w:horzAnchor="margin" w:tblpY="300"/>
        <w:tblW w:w="8784" w:type="dxa"/>
        <w:tblLook w:val="04A0" w:firstRow="1" w:lastRow="0" w:firstColumn="1" w:lastColumn="0" w:noHBand="0" w:noVBand="1"/>
      </w:tblPr>
      <w:tblGrid>
        <w:gridCol w:w="562"/>
        <w:gridCol w:w="5529"/>
        <w:gridCol w:w="2693"/>
      </w:tblGrid>
      <w:tr w:rsidR="00C50B2C" w14:paraId="216AC7DA" w14:textId="77777777" w:rsidTr="00BB676C">
        <w:tc>
          <w:tcPr>
            <w:tcW w:w="8784" w:type="dxa"/>
            <w:gridSpan w:val="3"/>
            <w:shd w:val="clear" w:color="auto" w:fill="1F497D" w:themeFill="text2"/>
          </w:tcPr>
          <w:p w14:paraId="5972BA88" w14:textId="262581E6" w:rsidR="00C50B2C" w:rsidRPr="00C50B2C" w:rsidRDefault="00C50B2C" w:rsidP="00BB676C">
            <w:pPr>
              <w:spacing w:after="160" w:line="259" w:lineRule="auto"/>
              <w:jc w:val="center"/>
              <w:rPr>
                <w:rFonts w:ascii="Century Gothic" w:hAnsi="Century Gothic" w:cs="Times New Roman"/>
                <w:color w:val="FFFFFF" w:themeColor="background1"/>
                <w:lang w:eastAsia="en-US"/>
              </w:rPr>
            </w:pPr>
            <w:r w:rsidRPr="00C50B2C">
              <w:rPr>
                <w:rFonts w:ascii="Century Gothic" w:hAnsi="Century Gothic" w:cs="Times New Roman"/>
                <w:color w:val="FFFFFF" w:themeColor="background1"/>
                <w:lang w:eastAsia="en-US"/>
              </w:rPr>
              <w:lastRenderedPageBreak/>
              <w:t>TARIFARIO DE TASAS Y TARIFAS GENERALES DEL CENTRO</w:t>
            </w:r>
          </w:p>
        </w:tc>
      </w:tr>
      <w:tr w:rsidR="00C50B2C" w14:paraId="27C51180" w14:textId="77777777" w:rsidTr="00BB676C">
        <w:tc>
          <w:tcPr>
            <w:tcW w:w="562" w:type="dxa"/>
          </w:tcPr>
          <w:p w14:paraId="6570B679" w14:textId="23EE9469" w:rsidR="00C50B2C" w:rsidRPr="00C81409" w:rsidRDefault="00C81409" w:rsidP="00BB676C">
            <w:pPr>
              <w:spacing w:after="160" w:line="259" w:lineRule="auto"/>
              <w:jc w:val="center"/>
              <w:rPr>
                <w:rFonts w:ascii="Century Gothic" w:hAnsi="Century Gothic" w:cs="Times New Roman"/>
                <w:b/>
                <w:bCs/>
                <w:lang w:eastAsia="en-US"/>
              </w:rPr>
            </w:pPr>
            <w:proofErr w:type="spellStart"/>
            <w:r w:rsidRPr="00C81409">
              <w:rPr>
                <w:rFonts w:ascii="Century Gothic" w:hAnsi="Century Gothic" w:cs="Times New Roman"/>
                <w:b/>
                <w:bCs/>
                <w:lang w:eastAsia="en-US"/>
              </w:rPr>
              <w:t>N°</w:t>
            </w:r>
            <w:proofErr w:type="spellEnd"/>
          </w:p>
        </w:tc>
        <w:tc>
          <w:tcPr>
            <w:tcW w:w="5529" w:type="dxa"/>
          </w:tcPr>
          <w:p w14:paraId="30153B11" w14:textId="51CD8972" w:rsidR="00C50B2C" w:rsidRPr="00C81409" w:rsidRDefault="00C81409" w:rsidP="00BB676C">
            <w:pPr>
              <w:spacing w:after="160" w:line="259" w:lineRule="auto"/>
              <w:jc w:val="center"/>
              <w:rPr>
                <w:rFonts w:ascii="Century Gothic" w:hAnsi="Century Gothic" w:cs="Times New Roman"/>
                <w:b/>
                <w:bCs/>
                <w:lang w:eastAsia="en-US"/>
              </w:rPr>
            </w:pPr>
            <w:r w:rsidRPr="00C81409">
              <w:rPr>
                <w:rFonts w:ascii="Century Gothic" w:hAnsi="Century Gothic" w:cs="Times New Roman"/>
                <w:b/>
                <w:bCs/>
                <w:lang w:eastAsia="en-US"/>
              </w:rPr>
              <w:t>CONCEPTO</w:t>
            </w:r>
          </w:p>
        </w:tc>
        <w:tc>
          <w:tcPr>
            <w:tcW w:w="2693" w:type="dxa"/>
          </w:tcPr>
          <w:p w14:paraId="3987BF5C" w14:textId="7DC4F438" w:rsidR="00C50B2C" w:rsidRPr="00C81409" w:rsidRDefault="00C81409" w:rsidP="00BB676C">
            <w:pPr>
              <w:spacing w:after="160" w:line="259" w:lineRule="auto"/>
              <w:jc w:val="center"/>
              <w:rPr>
                <w:rFonts w:ascii="Century Gothic" w:hAnsi="Century Gothic" w:cs="Times New Roman"/>
                <w:b/>
                <w:bCs/>
                <w:lang w:eastAsia="en-US"/>
              </w:rPr>
            </w:pPr>
            <w:r w:rsidRPr="00C81409">
              <w:rPr>
                <w:rFonts w:ascii="Century Gothic" w:hAnsi="Century Gothic" w:cs="Times New Roman"/>
                <w:b/>
                <w:bCs/>
                <w:lang w:eastAsia="en-US"/>
              </w:rPr>
              <w:t>INCLUIDO IGV</w:t>
            </w:r>
          </w:p>
        </w:tc>
      </w:tr>
      <w:tr w:rsidR="00C50B2C" w14:paraId="71D191BE" w14:textId="77777777" w:rsidTr="00BB676C">
        <w:tc>
          <w:tcPr>
            <w:tcW w:w="562" w:type="dxa"/>
          </w:tcPr>
          <w:p w14:paraId="4E3D369D" w14:textId="198DC9E7" w:rsidR="00C50B2C" w:rsidRPr="00C81409" w:rsidRDefault="00C81409"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01</w:t>
            </w:r>
          </w:p>
        </w:tc>
        <w:tc>
          <w:tcPr>
            <w:tcW w:w="5529" w:type="dxa"/>
          </w:tcPr>
          <w:p w14:paraId="1D64FA15" w14:textId="072C9862" w:rsidR="00C50B2C"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TASA POR SOLICITUD DE INICIO DE ARBITRAJE</w:t>
            </w:r>
          </w:p>
        </w:tc>
        <w:tc>
          <w:tcPr>
            <w:tcW w:w="2693" w:type="dxa"/>
          </w:tcPr>
          <w:p w14:paraId="45DAB153" w14:textId="5D70D7B1" w:rsidR="00C50B2C"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600.00</w:t>
            </w:r>
          </w:p>
        </w:tc>
      </w:tr>
      <w:tr w:rsidR="00C50B2C" w14:paraId="3EF5E23C" w14:textId="77777777" w:rsidTr="00BB676C">
        <w:tc>
          <w:tcPr>
            <w:tcW w:w="562" w:type="dxa"/>
          </w:tcPr>
          <w:p w14:paraId="0FD12900" w14:textId="3990C9C1" w:rsidR="00C50B2C" w:rsidRPr="00C81409" w:rsidRDefault="00C81409"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02</w:t>
            </w:r>
          </w:p>
        </w:tc>
        <w:tc>
          <w:tcPr>
            <w:tcW w:w="5529" w:type="dxa"/>
          </w:tcPr>
          <w:p w14:paraId="661EABF5" w14:textId="65F32F31" w:rsidR="00C81409"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TASA POR SOLICITUD DE RECONVENCIÓN</w:t>
            </w:r>
          </w:p>
        </w:tc>
        <w:tc>
          <w:tcPr>
            <w:tcW w:w="2693" w:type="dxa"/>
          </w:tcPr>
          <w:p w14:paraId="41B7B05E" w14:textId="65D6667D" w:rsidR="00C50B2C"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600.00</w:t>
            </w:r>
          </w:p>
        </w:tc>
      </w:tr>
      <w:tr w:rsidR="00C50B2C" w14:paraId="712B1430" w14:textId="77777777" w:rsidTr="00BB676C">
        <w:tc>
          <w:tcPr>
            <w:tcW w:w="562" w:type="dxa"/>
          </w:tcPr>
          <w:p w14:paraId="79F4FAB3" w14:textId="72DE84FA" w:rsidR="00C50B2C" w:rsidRPr="00C81409" w:rsidRDefault="00C81409"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03</w:t>
            </w:r>
          </w:p>
        </w:tc>
        <w:tc>
          <w:tcPr>
            <w:tcW w:w="5529" w:type="dxa"/>
          </w:tcPr>
          <w:p w14:paraId="46429C3D" w14:textId="78B06701" w:rsidR="00C50B2C"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TASA POR SOLICITUD DE ARBITRAJE INTERNACIONAL</w:t>
            </w:r>
          </w:p>
        </w:tc>
        <w:tc>
          <w:tcPr>
            <w:tcW w:w="2693" w:type="dxa"/>
          </w:tcPr>
          <w:p w14:paraId="0470A9B4" w14:textId="656F4BDF" w:rsidR="00C50B2C"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$ 1,800.00</w:t>
            </w:r>
          </w:p>
        </w:tc>
      </w:tr>
      <w:tr w:rsidR="00C50B2C" w14:paraId="0F2EB546" w14:textId="77777777" w:rsidTr="00BB676C">
        <w:tc>
          <w:tcPr>
            <w:tcW w:w="562" w:type="dxa"/>
          </w:tcPr>
          <w:p w14:paraId="1CB25F50" w14:textId="6C118F8D" w:rsidR="00C50B2C" w:rsidRPr="00C81409" w:rsidRDefault="00C81409"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04</w:t>
            </w:r>
          </w:p>
        </w:tc>
        <w:tc>
          <w:tcPr>
            <w:tcW w:w="5529" w:type="dxa"/>
          </w:tcPr>
          <w:p w14:paraId="01FF4CDE" w14:textId="7974D501" w:rsidR="00C50B2C"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TASA POR SOLICITUD DE RECONVENCIÓN DE ARBITRAJE INTERNACIONAL</w:t>
            </w:r>
          </w:p>
        </w:tc>
        <w:tc>
          <w:tcPr>
            <w:tcW w:w="2693" w:type="dxa"/>
          </w:tcPr>
          <w:p w14:paraId="3A349B18" w14:textId="2913534C" w:rsidR="00C50B2C"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$ 1,800.00</w:t>
            </w:r>
          </w:p>
        </w:tc>
      </w:tr>
      <w:tr w:rsidR="00C50B2C" w14:paraId="6C3B132D" w14:textId="77777777" w:rsidTr="00BB676C">
        <w:tc>
          <w:tcPr>
            <w:tcW w:w="562" w:type="dxa"/>
          </w:tcPr>
          <w:p w14:paraId="0DED08D6" w14:textId="05EE2C25" w:rsidR="00C50B2C" w:rsidRPr="00C81409" w:rsidRDefault="00C81409"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05</w:t>
            </w:r>
          </w:p>
        </w:tc>
        <w:tc>
          <w:tcPr>
            <w:tcW w:w="5529" w:type="dxa"/>
          </w:tcPr>
          <w:p w14:paraId="5978BB61" w14:textId="6884B6AB" w:rsidR="00C50B2C"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TARIFA POR ANTICIPO DE PROCESO ARBITRAL- HONORARIOS DE TRIBUNAL ARBITRAL O ARBITRO ÚNICO</w:t>
            </w:r>
          </w:p>
        </w:tc>
        <w:tc>
          <w:tcPr>
            <w:tcW w:w="2693" w:type="dxa"/>
          </w:tcPr>
          <w:p w14:paraId="07B95694" w14:textId="3907BA1A" w:rsidR="00C50B2C"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2,000.00</w:t>
            </w:r>
          </w:p>
        </w:tc>
      </w:tr>
      <w:tr w:rsidR="0087757A" w14:paraId="6009B9CC" w14:textId="77777777" w:rsidTr="00BB676C">
        <w:tc>
          <w:tcPr>
            <w:tcW w:w="562" w:type="dxa"/>
          </w:tcPr>
          <w:p w14:paraId="315B9405" w14:textId="75CF3A14" w:rsidR="0087757A" w:rsidRPr="00C81409" w:rsidRDefault="0087757A"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06</w:t>
            </w:r>
          </w:p>
        </w:tc>
        <w:tc>
          <w:tcPr>
            <w:tcW w:w="5529" w:type="dxa"/>
          </w:tcPr>
          <w:p w14:paraId="214A423C" w14:textId="04AF5327" w:rsidR="0087757A"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TARIFA DE ANTICIPO DE PROCESO ARBITRAL- GASTOS ADMINISTRATIVOS DEL CENTRO</w:t>
            </w:r>
          </w:p>
        </w:tc>
        <w:tc>
          <w:tcPr>
            <w:tcW w:w="2693" w:type="dxa"/>
          </w:tcPr>
          <w:p w14:paraId="38DBB70A" w14:textId="5AC563E4" w:rsidR="0087757A"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2,000.00</w:t>
            </w:r>
          </w:p>
        </w:tc>
      </w:tr>
      <w:tr w:rsidR="0087757A" w14:paraId="68CED4FD" w14:textId="77777777" w:rsidTr="00BB676C">
        <w:tc>
          <w:tcPr>
            <w:tcW w:w="562" w:type="dxa"/>
          </w:tcPr>
          <w:p w14:paraId="7029A5AB" w14:textId="11FBC99B" w:rsidR="0087757A" w:rsidRPr="00C81409" w:rsidRDefault="0087757A"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07</w:t>
            </w:r>
          </w:p>
        </w:tc>
        <w:tc>
          <w:tcPr>
            <w:tcW w:w="5529" w:type="dxa"/>
          </w:tcPr>
          <w:p w14:paraId="08C573CE" w14:textId="26BC06DB" w:rsidR="0087757A"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TARIFA POR RECUSACIÓN Y/O REMOCIÓN DE ÁRBITROS</w:t>
            </w:r>
          </w:p>
        </w:tc>
        <w:tc>
          <w:tcPr>
            <w:tcW w:w="2693" w:type="dxa"/>
          </w:tcPr>
          <w:p w14:paraId="19F861DB" w14:textId="335FDE05" w:rsidR="0087757A"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3,000.00 – S/. 9,000.00</w:t>
            </w:r>
          </w:p>
        </w:tc>
      </w:tr>
      <w:tr w:rsidR="0087757A" w14:paraId="0BC72F68" w14:textId="77777777" w:rsidTr="00BB676C">
        <w:tc>
          <w:tcPr>
            <w:tcW w:w="562" w:type="dxa"/>
          </w:tcPr>
          <w:p w14:paraId="61CDE438" w14:textId="4498C4E8" w:rsidR="0087757A" w:rsidRPr="00C81409" w:rsidRDefault="0087757A"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08</w:t>
            </w:r>
          </w:p>
        </w:tc>
        <w:tc>
          <w:tcPr>
            <w:tcW w:w="5529" w:type="dxa"/>
          </w:tcPr>
          <w:p w14:paraId="32B93147" w14:textId="6AC1D382" w:rsidR="0087757A"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TARIFA POR DESISTIMIENTO DE PROCESO ARBITRAL- HONORARIOS DE TRIBUNAL ARBITRAL O ARBITRO ÚNICO</w:t>
            </w:r>
          </w:p>
        </w:tc>
        <w:tc>
          <w:tcPr>
            <w:tcW w:w="2693" w:type="dxa"/>
          </w:tcPr>
          <w:p w14:paraId="05A45114" w14:textId="05A000A4" w:rsidR="0087757A"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2,000.00 – S/. 10,000,000.00</w:t>
            </w:r>
          </w:p>
        </w:tc>
      </w:tr>
      <w:tr w:rsidR="0087757A" w14:paraId="6BC03EAD" w14:textId="77777777" w:rsidTr="00BB676C">
        <w:tc>
          <w:tcPr>
            <w:tcW w:w="562" w:type="dxa"/>
          </w:tcPr>
          <w:p w14:paraId="737252AA" w14:textId="70324181" w:rsidR="0087757A" w:rsidRPr="00C81409" w:rsidRDefault="0087757A"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09</w:t>
            </w:r>
          </w:p>
        </w:tc>
        <w:tc>
          <w:tcPr>
            <w:tcW w:w="5529" w:type="dxa"/>
          </w:tcPr>
          <w:p w14:paraId="03DA3235" w14:textId="7F3E257A" w:rsidR="0087757A"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TARIFA POR DESISTIMIENTO DE PROCESO ARBITRAL- GASTOS ADMINISTRATIVOS DEL CENTRO</w:t>
            </w:r>
          </w:p>
        </w:tc>
        <w:tc>
          <w:tcPr>
            <w:tcW w:w="2693" w:type="dxa"/>
          </w:tcPr>
          <w:p w14:paraId="64C4C4D6" w14:textId="4861E16C" w:rsidR="0087757A"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1,000.00 – S/. 8,000.00</w:t>
            </w:r>
          </w:p>
        </w:tc>
      </w:tr>
      <w:tr w:rsidR="0087757A" w14:paraId="4706965E" w14:textId="77777777" w:rsidTr="00BB676C">
        <w:tc>
          <w:tcPr>
            <w:tcW w:w="562" w:type="dxa"/>
          </w:tcPr>
          <w:p w14:paraId="49315321" w14:textId="7234AF7A" w:rsidR="0087757A" w:rsidRPr="00C81409" w:rsidRDefault="0087757A"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10</w:t>
            </w:r>
          </w:p>
        </w:tc>
        <w:tc>
          <w:tcPr>
            <w:tcW w:w="5529" w:type="dxa"/>
          </w:tcPr>
          <w:p w14:paraId="044F0291" w14:textId="004F8427" w:rsidR="0087757A"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TARIFA POR ARCHIVO DEL PROCESO ARBITRAL</w:t>
            </w:r>
          </w:p>
        </w:tc>
        <w:tc>
          <w:tcPr>
            <w:tcW w:w="2693" w:type="dxa"/>
          </w:tcPr>
          <w:p w14:paraId="66222587" w14:textId="08013CA3" w:rsidR="0087757A"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1,500.00 – S/. 10,000.00</w:t>
            </w:r>
          </w:p>
        </w:tc>
      </w:tr>
      <w:tr w:rsidR="0087757A" w14:paraId="4BFE9F62" w14:textId="77777777" w:rsidTr="00BB676C">
        <w:tc>
          <w:tcPr>
            <w:tcW w:w="562" w:type="dxa"/>
          </w:tcPr>
          <w:p w14:paraId="62C36452" w14:textId="37DEC21F" w:rsidR="0087757A" w:rsidRPr="00C81409" w:rsidRDefault="0087757A"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11</w:t>
            </w:r>
          </w:p>
        </w:tc>
        <w:tc>
          <w:tcPr>
            <w:tcW w:w="5529" w:type="dxa"/>
          </w:tcPr>
          <w:p w14:paraId="7CEC8543" w14:textId="1F72599C" w:rsidR="0087757A"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TARIFA POR PROCESOS ARBITRALES NO ADMINISTRADOS POR EL CENTRO- PRONUNCIAMIENTO DE ARBITRO</w:t>
            </w:r>
          </w:p>
        </w:tc>
        <w:tc>
          <w:tcPr>
            <w:tcW w:w="2693" w:type="dxa"/>
          </w:tcPr>
          <w:p w14:paraId="18C155A0" w14:textId="7C2B854A" w:rsidR="0087757A"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2,500.00 – S/. 36,000.00</w:t>
            </w:r>
          </w:p>
        </w:tc>
      </w:tr>
      <w:tr w:rsidR="0087757A" w14:paraId="73833A14" w14:textId="77777777" w:rsidTr="00BB676C">
        <w:tc>
          <w:tcPr>
            <w:tcW w:w="562" w:type="dxa"/>
          </w:tcPr>
          <w:p w14:paraId="02355EA7" w14:textId="117B489B" w:rsidR="0087757A" w:rsidRPr="00C81409" w:rsidRDefault="0087757A"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12</w:t>
            </w:r>
          </w:p>
        </w:tc>
        <w:tc>
          <w:tcPr>
            <w:tcW w:w="5529" w:type="dxa"/>
          </w:tcPr>
          <w:p w14:paraId="547CDD4C" w14:textId="10218385" w:rsidR="0087757A"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TARIFA POR PROCESOS ARBITRALES NO ADMINISTRADOS POR EL CENTRO- RECUSACIÓN O REMOCIÓN DE ARBITRO</w:t>
            </w:r>
          </w:p>
        </w:tc>
        <w:tc>
          <w:tcPr>
            <w:tcW w:w="2693" w:type="dxa"/>
          </w:tcPr>
          <w:p w14:paraId="55428207" w14:textId="3642D17D" w:rsidR="0087757A"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3,000.00 – S/. 9,000.00</w:t>
            </w:r>
          </w:p>
        </w:tc>
      </w:tr>
      <w:tr w:rsidR="0087757A" w14:paraId="6D702629" w14:textId="77777777" w:rsidTr="00BB676C">
        <w:tc>
          <w:tcPr>
            <w:tcW w:w="562" w:type="dxa"/>
          </w:tcPr>
          <w:p w14:paraId="0C5814EB" w14:textId="72DB52BF" w:rsidR="0087757A" w:rsidRPr="00C81409" w:rsidRDefault="0087757A"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13</w:t>
            </w:r>
          </w:p>
        </w:tc>
        <w:tc>
          <w:tcPr>
            <w:tcW w:w="5529" w:type="dxa"/>
          </w:tcPr>
          <w:p w14:paraId="2A273465" w14:textId="6228FF27" w:rsidR="0087757A"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TARIFA POR PROCESOS ARBITRALES NO ADMINISTRADOS POR EL CENTRO- DESIGNACIÓN DE ARBITRO</w:t>
            </w:r>
          </w:p>
        </w:tc>
        <w:tc>
          <w:tcPr>
            <w:tcW w:w="2693" w:type="dxa"/>
          </w:tcPr>
          <w:p w14:paraId="3D11C2EF" w14:textId="64A9C4D3" w:rsidR="0087757A"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500.00 – S/. 3,000.00</w:t>
            </w:r>
          </w:p>
        </w:tc>
      </w:tr>
      <w:tr w:rsidR="0087757A" w14:paraId="530061A6" w14:textId="77777777" w:rsidTr="00BB676C">
        <w:tc>
          <w:tcPr>
            <w:tcW w:w="562" w:type="dxa"/>
          </w:tcPr>
          <w:p w14:paraId="0274DCD9" w14:textId="6AAE64CF" w:rsidR="0087757A" w:rsidRPr="00C81409" w:rsidRDefault="0087757A"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14</w:t>
            </w:r>
          </w:p>
        </w:tc>
        <w:tc>
          <w:tcPr>
            <w:tcW w:w="5529" w:type="dxa"/>
          </w:tcPr>
          <w:p w14:paraId="58491E50" w14:textId="5E2364AD" w:rsidR="0087757A"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TARIFA POR CONVERSACIÓN DE ACTUACIONES DE ARBITRAJES NO ADMINISTRADOS POR EL CENTRO</w:t>
            </w:r>
          </w:p>
        </w:tc>
        <w:tc>
          <w:tcPr>
            <w:tcW w:w="2693" w:type="dxa"/>
          </w:tcPr>
          <w:p w14:paraId="081CC6B9" w14:textId="0155AEED" w:rsidR="0087757A"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600.00</w:t>
            </w:r>
          </w:p>
        </w:tc>
      </w:tr>
      <w:tr w:rsidR="0087757A" w14:paraId="05E8FDE4" w14:textId="77777777" w:rsidTr="00BB676C">
        <w:tc>
          <w:tcPr>
            <w:tcW w:w="562" w:type="dxa"/>
          </w:tcPr>
          <w:p w14:paraId="50AF1138" w14:textId="20AFC091" w:rsidR="0087757A" w:rsidRPr="00C81409" w:rsidRDefault="0087757A" w:rsidP="00BB676C">
            <w:pPr>
              <w:spacing w:after="160" w:line="259" w:lineRule="auto"/>
              <w:rPr>
                <w:rFonts w:ascii="Century Gothic" w:hAnsi="Century Gothic" w:cs="Times New Roman"/>
                <w:b/>
                <w:bCs/>
                <w:lang w:eastAsia="en-US"/>
              </w:rPr>
            </w:pPr>
            <w:r w:rsidRPr="00C81409">
              <w:rPr>
                <w:rFonts w:ascii="Century Gothic" w:hAnsi="Century Gothic" w:cs="Times New Roman"/>
                <w:b/>
                <w:bCs/>
                <w:lang w:eastAsia="en-US"/>
              </w:rPr>
              <w:t>15</w:t>
            </w:r>
          </w:p>
        </w:tc>
        <w:tc>
          <w:tcPr>
            <w:tcW w:w="5529" w:type="dxa"/>
          </w:tcPr>
          <w:p w14:paraId="67346B1B" w14:textId="01901662" w:rsidR="0087757A" w:rsidRPr="0087757A" w:rsidRDefault="0087757A" w:rsidP="00BB676C">
            <w:pPr>
              <w:spacing w:after="160" w:line="259" w:lineRule="auto"/>
              <w:rPr>
                <w:rFonts w:ascii="Century Gothic" w:hAnsi="Century Gothic" w:cs="Times New Roman"/>
                <w:sz w:val="20"/>
                <w:szCs w:val="20"/>
                <w:lang w:eastAsia="en-US"/>
              </w:rPr>
            </w:pPr>
            <w:r w:rsidRPr="0087757A">
              <w:rPr>
                <w:rFonts w:ascii="Century Gothic" w:hAnsi="Century Gothic" w:cs="Times New Roman"/>
                <w:sz w:val="20"/>
                <w:szCs w:val="20"/>
                <w:lang w:eastAsia="en-US"/>
              </w:rPr>
              <w:t>TARIFA POR INCORPORACIÓN A LA NOMINA DE ÁRBITROS DEL CENTRO</w:t>
            </w:r>
          </w:p>
        </w:tc>
        <w:tc>
          <w:tcPr>
            <w:tcW w:w="2693" w:type="dxa"/>
          </w:tcPr>
          <w:p w14:paraId="60FDDBE0" w14:textId="6298CDEA" w:rsidR="0087757A" w:rsidRPr="0087757A" w:rsidRDefault="0087757A" w:rsidP="00BB676C">
            <w:pPr>
              <w:spacing w:after="160" w:line="259" w:lineRule="auto"/>
              <w:jc w:val="center"/>
              <w:rPr>
                <w:rFonts w:ascii="Century Gothic" w:hAnsi="Century Gothic" w:cs="Times New Roman"/>
                <w:sz w:val="20"/>
                <w:szCs w:val="20"/>
                <w:lang w:eastAsia="en-US"/>
              </w:rPr>
            </w:pPr>
            <w:r w:rsidRPr="0087757A">
              <w:rPr>
                <w:rFonts w:ascii="Century Gothic" w:hAnsi="Century Gothic" w:cs="Times New Roman"/>
                <w:sz w:val="20"/>
                <w:szCs w:val="20"/>
                <w:lang w:eastAsia="en-US"/>
              </w:rPr>
              <w:t>S/. 250.00</w:t>
            </w:r>
          </w:p>
        </w:tc>
      </w:tr>
    </w:tbl>
    <w:p w14:paraId="07DC6676" w14:textId="58924B0B" w:rsidR="0087757A" w:rsidRDefault="0087757A" w:rsidP="00096841">
      <w:pPr>
        <w:spacing w:after="160" w:line="259" w:lineRule="auto"/>
        <w:rPr>
          <w:rFonts w:ascii="Century Gothic" w:hAnsi="Century Gothic" w:cs="Times New Roman"/>
          <w:b/>
          <w:bCs/>
          <w:u w:val="single"/>
          <w:lang w:eastAsia="en-US"/>
        </w:rPr>
      </w:pPr>
    </w:p>
    <w:p w14:paraId="7F55BED5" w14:textId="77777777" w:rsidR="0087757A" w:rsidRDefault="0087757A">
      <w:pPr>
        <w:rPr>
          <w:rFonts w:ascii="Century Gothic" w:hAnsi="Century Gothic" w:cs="Times New Roman"/>
          <w:b/>
          <w:bCs/>
          <w:u w:val="single"/>
          <w:lang w:eastAsia="en-US"/>
        </w:rPr>
      </w:pPr>
      <w:r>
        <w:rPr>
          <w:rFonts w:ascii="Century Gothic" w:hAnsi="Century Gothic" w:cs="Times New Roman"/>
          <w:b/>
          <w:bCs/>
          <w:u w:val="single"/>
          <w:lang w:eastAsia="en-US"/>
        </w:rPr>
        <w:br w:type="page"/>
      </w:r>
    </w:p>
    <w:tbl>
      <w:tblPr>
        <w:tblStyle w:val="Tablaconcuadrcula"/>
        <w:tblpPr w:leftFromText="141" w:rightFromText="141" w:tblpY="720"/>
        <w:tblW w:w="0" w:type="auto"/>
        <w:tblLook w:val="04A0" w:firstRow="1" w:lastRow="0" w:firstColumn="1" w:lastColumn="0" w:noHBand="0" w:noVBand="1"/>
      </w:tblPr>
      <w:tblGrid>
        <w:gridCol w:w="562"/>
        <w:gridCol w:w="5387"/>
        <w:gridCol w:w="2545"/>
      </w:tblGrid>
      <w:tr w:rsidR="0087757A" w14:paraId="18CC44E1" w14:textId="77777777" w:rsidTr="00BB676C">
        <w:tc>
          <w:tcPr>
            <w:tcW w:w="8494" w:type="dxa"/>
            <w:gridSpan w:val="3"/>
            <w:shd w:val="clear" w:color="auto" w:fill="1F497D" w:themeFill="text2"/>
          </w:tcPr>
          <w:p w14:paraId="3C8D6E46" w14:textId="145DAA8B" w:rsidR="0087757A" w:rsidRPr="00955576" w:rsidRDefault="00955576" w:rsidP="00BB676C">
            <w:pPr>
              <w:spacing w:after="160" w:line="259" w:lineRule="auto"/>
              <w:jc w:val="center"/>
              <w:rPr>
                <w:rFonts w:ascii="Century Gothic" w:hAnsi="Century Gothic" w:cs="Times New Roman"/>
                <w:b/>
                <w:bCs/>
                <w:color w:val="FFFFFF" w:themeColor="background1"/>
                <w:lang w:eastAsia="en-US"/>
              </w:rPr>
            </w:pPr>
            <w:r w:rsidRPr="00955576">
              <w:rPr>
                <w:rFonts w:ascii="Century Gothic" w:hAnsi="Century Gothic" w:cs="Times New Roman"/>
                <w:b/>
                <w:bCs/>
                <w:color w:val="FFFFFF" w:themeColor="background1"/>
                <w:lang w:eastAsia="en-US"/>
              </w:rPr>
              <w:lastRenderedPageBreak/>
              <w:t>TARIFARIO DE COPIAS EXPEDIDAS POR EL CENTRO</w:t>
            </w:r>
          </w:p>
        </w:tc>
      </w:tr>
      <w:tr w:rsidR="00955576" w14:paraId="5C60A538" w14:textId="77777777" w:rsidTr="00BB676C">
        <w:tc>
          <w:tcPr>
            <w:tcW w:w="562" w:type="dxa"/>
          </w:tcPr>
          <w:p w14:paraId="232FBB64" w14:textId="6DD22075" w:rsidR="00955576" w:rsidRPr="00955576" w:rsidRDefault="00955576" w:rsidP="00BB676C">
            <w:pPr>
              <w:spacing w:after="160" w:line="259" w:lineRule="auto"/>
              <w:jc w:val="center"/>
              <w:rPr>
                <w:rFonts w:ascii="Century Gothic" w:hAnsi="Century Gothic" w:cs="Times New Roman"/>
                <w:b/>
                <w:bCs/>
                <w:lang w:eastAsia="en-US"/>
              </w:rPr>
            </w:pPr>
            <w:proofErr w:type="spellStart"/>
            <w:r w:rsidRPr="00955576">
              <w:rPr>
                <w:rFonts w:ascii="Century Gothic" w:hAnsi="Century Gothic" w:cs="Times New Roman"/>
                <w:b/>
                <w:bCs/>
                <w:lang w:eastAsia="en-US"/>
              </w:rPr>
              <w:t>N°</w:t>
            </w:r>
            <w:proofErr w:type="spellEnd"/>
          </w:p>
        </w:tc>
        <w:tc>
          <w:tcPr>
            <w:tcW w:w="5387" w:type="dxa"/>
          </w:tcPr>
          <w:p w14:paraId="7934B9DA" w14:textId="22E249DD" w:rsidR="00955576" w:rsidRPr="00955576" w:rsidRDefault="00955576" w:rsidP="00BB676C">
            <w:pPr>
              <w:spacing w:after="160" w:line="259" w:lineRule="auto"/>
              <w:jc w:val="center"/>
              <w:rPr>
                <w:rFonts w:ascii="Century Gothic" w:hAnsi="Century Gothic" w:cs="Times New Roman"/>
                <w:b/>
                <w:bCs/>
                <w:lang w:eastAsia="en-US"/>
              </w:rPr>
            </w:pPr>
            <w:r w:rsidRPr="00955576">
              <w:rPr>
                <w:rFonts w:ascii="Century Gothic" w:hAnsi="Century Gothic" w:cs="Times New Roman"/>
                <w:b/>
                <w:bCs/>
                <w:lang w:eastAsia="en-US"/>
              </w:rPr>
              <w:t>CONCEPTO</w:t>
            </w:r>
          </w:p>
        </w:tc>
        <w:tc>
          <w:tcPr>
            <w:tcW w:w="2545" w:type="dxa"/>
          </w:tcPr>
          <w:p w14:paraId="76CAC7D1" w14:textId="449E9C1A" w:rsidR="00955576" w:rsidRPr="00955576" w:rsidRDefault="00955576" w:rsidP="00BB676C">
            <w:pPr>
              <w:spacing w:after="160" w:line="259" w:lineRule="auto"/>
              <w:jc w:val="center"/>
              <w:rPr>
                <w:rFonts w:ascii="Century Gothic" w:hAnsi="Century Gothic" w:cs="Times New Roman"/>
                <w:b/>
                <w:bCs/>
                <w:lang w:eastAsia="en-US"/>
              </w:rPr>
            </w:pPr>
            <w:r w:rsidRPr="00955576">
              <w:rPr>
                <w:rFonts w:ascii="Century Gothic" w:hAnsi="Century Gothic" w:cs="Times New Roman"/>
                <w:b/>
                <w:bCs/>
                <w:lang w:eastAsia="en-US"/>
              </w:rPr>
              <w:t>TARIFA POR CADA HOJA- INCLUIDO IGV</w:t>
            </w:r>
          </w:p>
        </w:tc>
      </w:tr>
      <w:tr w:rsidR="00955576" w14:paraId="063420B3" w14:textId="77777777" w:rsidTr="00BB676C">
        <w:tc>
          <w:tcPr>
            <w:tcW w:w="562" w:type="dxa"/>
          </w:tcPr>
          <w:p w14:paraId="02AF3EC6" w14:textId="193F0D8D" w:rsidR="00955576" w:rsidRPr="00955576" w:rsidRDefault="00955576" w:rsidP="00BB676C">
            <w:pPr>
              <w:spacing w:after="160" w:line="259" w:lineRule="auto"/>
              <w:rPr>
                <w:rFonts w:ascii="Century Gothic" w:hAnsi="Century Gothic" w:cs="Times New Roman"/>
                <w:b/>
                <w:bCs/>
                <w:lang w:eastAsia="en-US"/>
              </w:rPr>
            </w:pPr>
            <w:r w:rsidRPr="00955576">
              <w:rPr>
                <w:rFonts w:ascii="Century Gothic" w:hAnsi="Century Gothic" w:cs="Times New Roman"/>
                <w:b/>
                <w:bCs/>
                <w:lang w:eastAsia="en-US"/>
              </w:rPr>
              <w:t>01</w:t>
            </w:r>
          </w:p>
        </w:tc>
        <w:tc>
          <w:tcPr>
            <w:tcW w:w="5387" w:type="dxa"/>
          </w:tcPr>
          <w:p w14:paraId="1807D4D9" w14:textId="3A5D90CC" w:rsidR="00955576" w:rsidRPr="00955576" w:rsidRDefault="00955576" w:rsidP="00BB676C">
            <w:pPr>
              <w:spacing w:after="160" w:line="259" w:lineRule="auto"/>
              <w:jc w:val="center"/>
              <w:rPr>
                <w:rFonts w:ascii="Century Gothic" w:hAnsi="Century Gothic" w:cs="Times New Roman"/>
                <w:lang w:eastAsia="en-US"/>
              </w:rPr>
            </w:pPr>
            <w:r w:rsidRPr="00955576">
              <w:rPr>
                <w:rFonts w:ascii="Century Gothic" w:hAnsi="Century Gothic" w:cs="Times New Roman"/>
                <w:lang w:eastAsia="en-US"/>
              </w:rPr>
              <w:t>COPIA SIMPLE FISICA</w:t>
            </w:r>
          </w:p>
        </w:tc>
        <w:tc>
          <w:tcPr>
            <w:tcW w:w="2545" w:type="dxa"/>
          </w:tcPr>
          <w:p w14:paraId="7F7D5508" w14:textId="45D612E3" w:rsidR="00955576" w:rsidRPr="00955576" w:rsidRDefault="00955576" w:rsidP="00BB676C">
            <w:pPr>
              <w:spacing w:after="160" w:line="259" w:lineRule="auto"/>
              <w:jc w:val="center"/>
              <w:rPr>
                <w:rFonts w:ascii="Century Gothic" w:hAnsi="Century Gothic" w:cs="Times New Roman"/>
                <w:lang w:eastAsia="en-US"/>
              </w:rPr>
            </w:pPr>
            <w:r>
              <w:rPr>
                <w:rFonts w:ascii="Century Gothic" w:hAnsi="Century Gothic" w:cs="Times New Roman"/>
                <w:lang w:eastAsia="en-US"/>
              </w:rPr>
              <w:t>S/. 1.00</w:t>
            </w:r>
          </w:p>
        </w:tc>
      </w:tr>
      <w:tr w:rsidR="00955576" w14:paraId="3349A3C1" w14:textId="77777777" w:rsidTr="00BB676C">
        <w:tc>
          <w:tcPr>
            <w:tcW w:w="562" w:type="dxa"/>
          </w:tcPr>
          <w:p w14:paraId="18D73232" w14:textId="0D62E4F2" w:rsidR="00955576" w:rsidRPr="00955576" w:rsidRDefault="00955576" w:rsidP="00BB676C">
            <w:pPr>
              <w:spacing w:after="160" w:line="259" w:lineRule="auto"/>
              <w:rPr>
                <w:rFonts w:ascii="Century Gothic" w:hAnsi="Century Gothic" w:cs="Times New Roman"/>
                <w:b/>
                <w:bCs/>
                <w:lang w:eastAsia="en-US"/>
              </w:rPr>
            </w:pPr>
            <w:r w:rsidRPr="00955576">
              <w:rPr>
                <w:rFonts w:ascii="Century Gothic" w:hAnsi="Century Gothic" w:cs="Times New Roman"/>
                <w:b/>
                <w:bCs/>
                <w:lang w:eastAsia="en-US"/>
              </w:rPr>
              <w:t>02</w:t>
            </w:r>
          </w:p>
        </w:tc>
        <w:tc>
          <w:tcPr>
            <w:tcW w:w="5387" w:type="dxa"/>
          </w:tcPr>
          <w:p w14:paraId="12AD605D" w14:textId="66707C44" w:rsidR="00955576" w:rsidRPr="00955576" w:rsidRDefault="00955576" w:rsidP="00BB676C">
            <w:pPr>
              <w:spacing w:after="160" w:line="259" w:lineRule="auto"/>
              <w:jc w:val="center"/>
              <w:rPr>
                <w:rFonts w:ascii="Century Gothic" w:hAnsi="Century Gothic" w:cs="Times New Roman"/>
                <w:lang w:eastAsia="en-US"/>
              </w:rPr>
            </w:pPr>
            <w:r w:rsidRPr="00955576">
              <w:rPr>
                <w:rFonts w:ascii="Century Gothic" w:hAnsi="Century Gothic" w:cs="Times New Roman"/>
                <w:lang w:eastAsia="en-US"/>
              </w:rPr>
              <w:t>COPIA CERTIFICADA FISICA</w:t>
            </w:r>
          </w:p>
        </w:tc>
        <w:tc>
          <w:tcPr>
            <w:tcW w:w="2545" w:type="dxa"/>
          </w:tcPr>
          <w:p w14:paraId="20568C1B" w14:textId="7EAC68E2" w:rsidR="00955576" w:rsidRPr="00955576" w:rsidRDefault="00955576" w:rsidP="00BB676C">
            <w:pPr>
              <w:spacing w:after="160" w:line="259" w:lineRule="auto"/>
              <w:jc w:val="center"/>
              <w:rPr>
                <w:rFonts w:ascii="Century Gothic" w:hAnsi="Century Gothic" w:cs="Times New Roman"/>
                <w:lang w:eastAsia="en-US"/>
              </w:rPr>
            </w:pPr>
            <w:r>
              <w:rPr>
                <w:rFonts w:ascii="Century Gothic" w:hAnsi="Century Gothic" w:cs="Times New Roman"/>
                <w:lang w:eastAsia="en-US"/>
              </w:rPr>
              <w:t>S/. 2.00</w:t>
            </w:r>
          </w:p>
        </w:tc>
      </w:tr>
      <w:tr w:rsidR="00955576" w14:paraId="6F8584FD" w14:textId="77777777" w:rsidTr="00BB676C">
        <w:tc>
          <w:tcPr>
            <w:tcW w:w="562" w:type="dxa"/>
          </w:tcPr>
          <w:p w14:paraId="2B1BE294" w14:textId="618E4CBD" w:rsidR="00955576" w:rsidRPr="00955576" w:rsidRDefault="00955576" w:rsidP="00BB676C">
            <w:pPr>
              <w:spacing w:after="160" w:line="259" w:lineRule="auto"/>
              <w:rPr>
                <w:rFonts w:ascii="Century Gothic" w:hAnsi="Century Gothic" w:cs="Times New Roman"/>
                <w:b/>
                <w:bCs/>
                <w:lang w:eastAsia="en-US"/>
              </w:rPr>
            </w:pPr>
            <w:r w:rsidRPr="00955576">
              <w:rPr>
                <w:rFonts w:ascii="Century Gothic" w:hAnsi="Century Gothic" w:cs="Times New Roman"/>
                <w:b/>
                <w:bCs/>
                <w:lang w:eastAsia="en-US"/>
              </w:rPr>
              <w:t>03</w:t>
            </w:r>
          </w:p>
        </w:tc>
        <w:tc>
          <w:tcPr>
            <w:tcW w:w="5387" w:type="dxa"/>
          </w:tcPr>
          <w:p w14:paraId="67D01BD5" w14:textId="02F0A9E5" w:rsidR="00955576" w:rsidRPr="00955576" w:rsidRDefault="00955576" w:rsidP="00BB676C">
            <w:pPr>
              <w:spacing w:after="160" w:line="259" w:lineRule="auto"/>
              <w:jc w:val="center"/>
              <w:rPr>
                <w:rFonts w:ascii="Century Gothic" w:hAnsi="Century Gothic" w:cs="Times New Roman"/>
                <w:lang w:eastAsia="en-US"/>
              </w:rPr>
            </w:pPr>
            <w:r w:rsidRPr="00955576">
              <w:rPr>
                <w:rFonts w:ascii="Century Gothic" w:hAnsi="Century Gothic" w:cs="Times New Roman"/>
                <w:lang w:eastAsia="en-US"/>
              </w:rPr>
              <w:t>COPIA DIGITAL</w:t>
            </w:r>
          </w:p>
        </w:tc>
        <w:tc>
          <w:tcPr>
            <w:tcW w:w="2545" w:type="dxa"/>
          </w:tcPr>
          <w:p w14:paraId="35C8B2F1" w14:textId="03DBD511" w:rsidR="00955576" w:rsidRPr="00955576" w:rsidRDefault="00955576" w:rsidP="00BB676C">
            <w:pPr>
              <w:spacing w:after="160" w:line="259" w:lineRule="auto"/>
              <w:jc w:val="center"/>
              <w:rPr>
                <w:rFonts w:ascii="Century Gothic" w:hAnsi="Century Gothic" w:cs="Times New Roman"/>
                <w:lang w:eastAsia="en-US"/>
              </w:rPr>
            </w:pPr>
            <w:r>
              <w:rPr>
                <w:rFonts w:ascii="Century Gothic" w:hAnsi="Century Gothic" w:cs="Times New Roman"/>
                <w:lang w:eastAsia="en-US"/>
              </w:rPr>
              <w:t>S/. 0.50</w:t>
            </w:r>
          </w:p>
        </w:tc>
      </w:tr>
      <w:tr w:rsidR="00955576" w14:paraId="4D06BE40" w14:textId="77777777" w:rsidTr="00BB676C">
        <w:tc>
          <w:tcPr>
            <w:tcW w:w="562" w:type="dxa"/>
          </w:tcPr>
          <w:p w14:paraId="704BDC03" w14:textId="74E4F4F5" w:rsidR="00955576" w:rsidRPr="00955576" w:rsidRDefault="00955576" w:rsidP="00BB676C">
            <w:pPr>
              <w:spacing w:after="160" w:line="259" w:lineRule="auto"/>
              <w:rPr>
                <w:rFonts w:ascii="Century Gothic" w:hAnsi="Century Gothic" w:cs="Times New Roman"/>
                <w:b/>
                <w:bCs/>
                <w:lang w:eastAsia="en-US"/>
              </w:rPr>
            </w:pPr>
            <w:r w:rsidRPr="00955576">
              <w:rPr>
                <w:rFonts w:ascii="Century Gothic" w:hAnsi="Century Gothic" w:cs="Times New Roman"/>
                <w:b/>
                <w:bCs/>
                <w:lang w:eastAsia="en-US"/>
              </w:rPr>
              <w:t>04</w:t>
            </w:r>
          </w:p>
        </w:tc>
        <w:tc>
          <w:tcPr>
            <w:tcW w:w="5387" w:type="dxa"/>
          </w:tcPr>
          <w:p w14:paraId="294453E8" w14:textId="504774F6" w:rsidR="00955576" w:rsidRPr="00955576" w:rsidRDefault="00955576" w:rsidP="00BB676C">
            <w:pPr>
              <w:spacing w:after="160" w:line="259" w:lineRule="auto"/>
              <w:jc w:val="center"/>
              <w:rPr>
                <w:rFonts w:ascii="Century Gothic" w:hAnsi="Century Gothic" w:cs="Times New Roman"/>
                <w:lang w:eastAsia="en-US"/>
              </w:rPr>
            </w:pPr>
            <w:r w:rsidRPr="00955576">
              <w:rPr>
                <w:rFonts w:ascii="Century Gothic" w:hAnsi="Century Gothic" w:cs="Times New Roman"/>
                <w:lang w:eastAsia="en-US"/>
              </w:rPr>
              <w:t>COPIA CERTIFICADA DIGITAL</w:t>
            </w:r>
          </w:p>
        </w:tc>
        <w:tc>
          <w:tcPr>
            <w:tcW w:w="2545" w:type="dxa"/>
          </w:tcPr>
          <w:p w14:paraId="3D53A5A7" w14:textId="55569F40" w:rsidR="00955576" w:rsidRPr="00955576" w:rsidRDefault="00955576" w:rsidP="00BB676C">
            <w:pPr>
              <w:spacing w:after="160" w:line="259" w:lineRule="auto"/>
              <w:jc w:val="center"/>
              <w:rPr>
                <w:rFonts w:ascii="Century Gothic" w:hAnsi="Century Gothic" w:cs="Times New Roman"/>
                <w:lang w:eastAsia="en-US"/>
              </w:rPr>
            </w:pPr>
            <w:r>
              <w:rPr>
                <w:rFonts w:ascii="Century Gothic" w:hAnsi="Century Gothic" w:cs="Times New Roman"/>
                <w:lang w:eastAsia="en-US"/>
              </w:rPr>
              <w:t>S/. 2.50</w:t>
            </w:r>
          </w:p>
        </w:tc>
      </w:tr>
      <w:tr w:rsidR="00955576" w14:paraId="3AF87213" w14:textId="77777777" w:rsidTr="00BB676C">
        <w:tc>
          <w:tcPr>
            <w:tcW w:w="562" w:type="dxa"/>
          </w:tcPr>
          <w:p w14:paraId="16BD7B23" w14:textId="360B3679" w:rsidR="00955576" w:rsidRPr="00955576" w:rsidRDefault="00955576" w:rsidP="00BB676C">
            <w:pPr>
              <w:spacing w:after="160" w:line="259" w:lineRule="auto"/>
              <w:rPr>
                <w:rFonts w:ascii="Century Gothic" w:hAnsi="Century Gothic" w:cs="Times New Roman"/>
                <w:b/>
                <w:bCs/>
                <w:lang w:eastAsia="en-US"/>
              </w:rPr>
            </w:pPr>
            <w:r w:rsidRPr="00955576">
              <w:rPr>
                <w:rFonts w:ascii="Century Gothic" w:hAnsi="Century Gothic" w:cs="Times New Roman"/>
                <w:b/>
                <w:bCs/>
                <w:lang w:eastAsia="en-US"/>
              </w:rPr>
              <w:t>05</w:t>
            </w:r>
          </w:p>
        </w:tc>
        <w:tc>
          <w:tcPr>
            <w:tcW w:w="5387" w:type="dxa"/>
          </w:tcPr>
          <w:p w14:paraId="7E29B80A" w14:textId="2B06A7CB" w:rsidR="00955576" w:rsidRPr="00955576" w:rsidRDefault="00955576" w:rsidP="00BB676C">
            <w:pPr>
              <w:spacing w:after="160" w:line="259" w:lineRule="auto"/>
              <w:jc w:val="center"/>
              <w:rPr>
                <w:rFonts w:ascii="Century Gothic" w:hAnsi="Century Gothic" w:cs="Times New Roman"/>
                <w:lang w:eastAsia="en-US"/>
              </w:rPr>
            </w:pPr>
            <w:r w:rsidRPr="00955576">
              <w:rPr>
                <w:rFonts w:ascii="Century Gothic" w:hAnsi="Century Gothic" w:cs="Times New Roman"/>
                <w:lang w:eastAsia="en-US"/>
              </w:rPr>
              <w:t>COPIA DE PLANO CERTIFICADO</w:t>
            </w:r>
          </w:p>
        </w:tc>
        <w:tc>
          <w:tcPr>
            <w:tcW w:w="2545" w:type="dxa"/>
          </w:tcPr>
          <w:p w14:paraId="21865F08" w14:textId="1CD83670" w:rsidR="00955576" w:rsidRPr="00955576" w:rsidRDefault="00955576" w:rsidP="00BB676C">
            <w:pPr>
              <w:spacing w:after="160" w:line="259" w:lineRule="auto"/>
              <w:jc w:val="center"/>
              <w:rPr>
                <w:rFonts w:ascii="Century Gothic" w:hAnsi="Century Gothic" w:cs="Times New Roman"/>
                <w:lang w:eastAsia="en-US"/>
              </w:rPr>
            </w:pPr>
            <w:r>
              <w:rPr>
                <w:rFonts w:ascii="Century Gothic" w:hAnsi="Century Gothic" w:cs="Times New Roman"/>
                <w:lang w:eastAsia="en-US"/>
              </w:rPr>
              <w:t>S/. 40.00</w:t>
            </w:r>
          </w:p>
        </w:tc>
      </w:tr>
      <w:tr w:rsidR="00955576" w14:paraId="45AA5C82" w14:textId="77777777" w:rsidTr="00BB676C">
        <w:tc>
          <w:tcPr>
            <w:tcW w:w="562" w:type="dxa"/>
          </w:tcPr>
          <w:p w14:paraId="683D1745" w14:textId="0B437C59" w:rsidR="00955576" w:rsidRPr="00955576" w:rsidRDefault="00955576" w:rsidP="00BB676C">
            <w:pPr>
              <w:spacing w:after="160" w:line="259" w:lineRule="auto"/>
              <w:rPr>
                <w:rFonts w:ascii="Century Gothic" w:hAnsi="Century Gothic" w:cs="Times New Roman"/>
                <w:b/>
                <w:bCs/>
                <w:lang w:eastAsia="en-US"/>
              </w:rPr>
            </w:pPr>
            <w:r w:rsidRPr="00955576">
              <w:rPr>
                <w:rFonts w:ascii="Century Gothic" w:hAnsi="Century Gothic" w:cs="Times New Roman"/>
                <w:b/>
                <w:bCs/>
                <w:lang w:eastAsia="en-US"/>
              </w:rPr>
              <w:t>06</w:t>
            </w:r>
          </w:p>
        </w:tc>
        <w:tc>
          <w:tcPr>
            <w:tcW w:w="5387" w:type="dxa"/>
          </w:tcPr>
          <w:p w14:paraId="0AB2A024" w14:textId="0A1F1047" w:rsidR="00955576" w:rsidRPr="00955576" w:rsidRDefault="00955576" w:rsidP="00BB676C">
            <w:pPr>
              <w:spacing w:after="160" w:line="259" w:lineRule="auto"/>
              <w:jc w:val="center"/>
              <w:rPr>
                <w:rFonts w:ascii="Century Gothic" w:hAnsi="Century Gothic" w:cs="Times New Roman"/>
                <w:lang w:eastAsia="en-US"/>
              </w:rPr>
            </w:pPr>
            <w:r w:rsidRPr="00955576">
              <w:rPr>
                <w:rFonts w:ascii="Century Gothic" w:hAnsi="Century Gothic" w:cs="Times New Roman"/>
                <w:lang w:eastAsia="en-US"/>
              </w:rPr>
              <w:t>COPIA DE PLANO SIMPLE FISICO</w:t>
            </w:r>
          </w:p>
        </w:tc>
        <w:tc>
          <w:tcPr>
            <w:tcW w:w="2545" w:type="dxa"/>
          </w:tcPr>
          <w:p w14:paraId="01B6320A" w14:textId="24768534" w:rsidR="00955576" w:rsidRPr="00955576" w:rsidRDefault="00955576" w:rsidP="00BB676C">
            <w:pPr>
              <w:spacing w:after="160" w:line="259" w:lineRule="auto"/>
              <w:jc w:val="center"/>
              <w:rPr>
                <w:rFonts w:ascii="Century Gothic" w:hAnsi="Century Gothic" w:cs="Times New Roman"/>
                <w:lang w:eastAsia="en-US"/>
              </w:rPr>
            </w:pPr>
            <w:r>
              <w:rPr>
                <w:rFonts w:ascii="Century Gothic" w:hAnsi="Century Gothic" w:cs="Times New Roman"/>
                <w:lang w:eastAsia="en-US"/>
              </w:rPr>
              <w:t>S/. 20.00</w:t>
            </w:r>
          </w:p>
        </w:tc>
      </w:tr>
      <w:tr w:rsidR="00955576" w14:paraId="66CAD809" w14:textId="77777777" w:rsidTr="00BB676C">
        <w:tc>
          <w:tcPr>
            <w:tcW w:w="562" w:type="dxa"/>
          </w:tcPr>
          <w:p w14:paraId="33ABCDE2" w14:textId="028A74D4" w:rsidR="00955576" w:rsidRPr="00955576" w:rsidRDefault="00955576" w:rsidP="00BB676C">
            <w:pPr>
              <w:spacing w:after="160" w:line="259" w:lineRule="auto"/>
              <w:rPr>
                <w:rFonts w:ascii="Century Gothic" w:hAnsi="Century Gothic" w:cs="Times New Roman"/>
                <w:b/>
                <w:bCs/>
                <w:lang w:eastAsia="en-US"/>
              </w:rPr>
            </w:pPr>
            <w:r w:rsidRPr="00955576">
              <w:rPr>
                <w:rFonts w:ascii="Century Gothic" w:hAnsi="Century Gothic" w:cs="Times New Roman"/>
                <w:b/>
                <w:bCs/>
                <w:lang w:eastAsia="en-US"/>
              </w:rPr>
              <w:t>07</w:t>
            </w:r>
          </w:p>
        </w:tc>
        <w:tc>
          <w:tcPr>
            <w:tcW w:w="5387" w:type="dxa"/>
          </w:tcPr>
          <w:p w14:paraId="61061BBC" w14:textId="15611980" w:rsidR="00955576" w:rsidRPr="00955576" w:rsidRDefault="00955576" w:rsidP="00BB676C">
            <w:pPr>
              <w:spacing w:after="160" w:line="259" w:lineRule="auto"/>
              <w:jc w:val="center"/>
              <w:rPr>
                <w:rFonts w:ascii="Century Gothic" w:hAnsi="Century Gothic" w:cs="Times New Roman"/>
                <w:lang w:eastAsia="en-US"/>
              </w:rPr>
            </w:pPr>
            <w:r w:rsidRPr="00955576">
              <w:rPr>
                <w:rFonts w:ascii="Century Gothic" w:hAnsi="Century Gothic" w:cs="Times New Roman"/>
                <w:lang w:eastAsia="en-US"/>
              </w:rPr>
              <w:t>SOLICITUD DE COPIAS SIMPLES PARA EXPEDIENTES ARCHIVADOS</w:t>
            </w:r>
          </w:p>
        </w:tc>
        <w:tc>
          <w:tcPr>
            <w:tcW w:w="2545" w:type="dxa"/>
          </w:tcPr>
          <w:p w14:paraId="4262E3D2" w14:textId="5FB9E635" w:rsidR="00955576" w:rsidRPr="00955576" w:rsidRDefault="00955576" w:rsidP="00BB676C">
            <w:pPr>
              <w:spacing w:after="160" w:line="259" w:lineRule="auto"/>
              <w:jc w:val="center"/>
              <w:rPr>
                <w:rFonts w:ascii="Century Gothic" w:hAnsi="Century Gothic" w:cs="Times New Roman"/>
                <w:lang w:eastAsia="en-US"/>
              </w:rPr>
            </w:pPr>
            <w:r>
              <w:rPr>
                <w:rFonts w:ascii="Century Gothic" w:hAnsi="Century Gothic" w:cs="Times New Roman"/>
                <w:lang w:eastAsia="en-US"/>
              </w:rPr>
              <w:t>S/. 50.00</w:t>
            </w:r>
          </w:p>
        </w:tc>
      </w:tr>
    </w:tbl>
    <w:p w14:paraId="33CBBC3B" w14:textId="77777777" w:rsidR="00055894" w:rsidRDefault="00055894" w:rsidP="00055894">
      <w:pPr>
        <w:spacing w:after="160" w:line="259" w:lineRule="auto"/>
        <w:rPr>
          <w:rFonts w:ascii="Century Gothic" w:hAnsi="Century Gothic" w:cs="Times New Roman"/>
          <w:b/>
          <w:bCs/>
          <w:u w:val="single"/>
          <w:lang w:eastAsia="en-US"/>
        </w:rPr>
      </w:pPr>
    </w:p>
    <w:p w14:paraId="7FD69C91" w14:textId="77777777" w:rsidR="00055894" w:rsidRDefault="00055894" w:rsidP="00055894">
      <w:pPr>
        <w:spacing w:after="160" w:line="259" w:lineRule="auto"/>
        <w:rPr>
          <w:rFonts w:ascii="Century Gothic" w:hAnsi="Century Gothic" w:cs="Times New Roman"/>
          <w:b/>
          <w:bCs/>
          <w:u w:val="single"/>
          <w:lang w:eastAsia="en-US"/>
        </w:rPr>
      </w:pPr>
    </w:p>
    <w:p w14:paraId="3C58185B" w14:textId="29903F23" w:rsidR="00055894" w:rsidRPr="00055894" w:rsidRDefault="00055894" w:rsidP="00055894">
      <w:pPr>
        <w:spacing w:after="160" w:line="259" w:lineRule="auto"/>
        <w:jc w:val="right"/>
        <w:rPr>
          <w:rFonts w:ascii="Century Gothic" w:hAnsi="Century Gothic" w:cs="Times New Roman"/>
          <w:b/>
          <w:bCs/>
          <w:lang w:eastAsia="en-US"/>
        </w:rPr>
      </w:pPr>
      <w:r w:rsidRPr="00055894">
        <w:rPr>
          <w:rFonts w:ascii="Century Gothic" w:hAnsi="Century Gothic" w:cs="Times New Roman"/>
          <w:b/>
          <w:bCs/>
          <w:lang w:eastAsia="en-US"/>
        </w:rPr>
        <w:t>Cusco, Ju</w:t>
      </w:r>
      <w:r w:rsidR="00EC34E5">
        <w:rPr>
          <w:rFonts w:ascii="Century Gothic" w:hAnsi="Century Gothic" w:cs="Times New Roman"/>
          <w:b/>
          <w:bCs/>
          <w:lang w:eastAsia="en-US"/>
        </w:rPr>
        <w:t>lio</w:t>
      </w:r>
      <w:r w:rsidRPr="00055894">
        <w:rPr>
          <w:rFonts w:ascii="Century Gothic" w:hAnsi="Century Gothic" w:cs="Times New Roman"/>
          <w:b/>
          <w:bCs/>
          <w:lang w:eastAsia="en-US"/>
        </w:rPr>
        <w:t xml:space="preserve"> de 2025</w:t>
      </w:r>
    </w:p>
    <w:p w14:paraId="66FED084" w14:textId="7BDD5FC0" w:rsidR="00C50B2C" w:rsidRPr="00096841" w:rsidRDefault="00C50B2C" w:rsidP="00055894">
      <w:pPr>
        <w:spacing w:after="160" w:line="259" w:lineRule="auto"/>
        <w:rPr>
          <w:rFonts w:ascii="Century Gothic" w:hAnsi="Century Gothic" w:cs="Times New Roman"/>
          <w:b/>
          <w:bCs/>
          <w:u w:val="single"/>
          <w:lang w:eastAsia="en-US"/>
        </w:rPr>
      </w:pPr>
    </w:p>
    <w:sectPr w:rsidR="00C50B2C" w:rsidRPr="00096841" w:rsidSect="00E30EA9">
      <w:headerReference w:type="default" r:id="rId10"/>
      <w:footerReference w:type="default" r:id="rId11"/>
      <w:pgSz w:w="11906" w:h="16838" w:code="9"/>
      <w:pgMar w:top="2127" w:right="1701" w:bottom="1843" w:left="1701" w:header="708" w:footer="1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87E0" w14:textId="77777777" w:rsidR="00680D45" w:rsidRDefault="00680D45" w:rsidP="005D0769">
      <w:pPr>
        <w:spacing w:after="0" w:line="240" w:lineRule="auto"/>
      </w:pPr>
      <w:r>
        <w:separator/>
      </w:r>
    </w:p>
  </w:endnote>
  <w:endnote w:type="continuationSeparator" w:id="0">
    <w:p w14:paraId="1D3449E8" w14:textId="77777777" w:rsidR="00680D45" w:rsidRDefault="00680D45" w:rsidP="005D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1986"/>
      <w:docPartObj>
        <w:docPartGallery w:val="Page Numbers (Bottom of Page)"/>
        <w:docPartUnique/>
      </w:docPartObj>
    </w:sdtPr>
    <w:sdtContent>
      <w:sdt>
        <w:sdtPr>
          <w:id w:val="860082579"/>
          <w:docPartObj>
            <w:docPartGallery w:val="Page Numbers (Top of Page)"/>
            <w:docPartUnique/>
          </w:docPartObj>
        </w:sdtPr>
        <w:sdtContent>
          <w:p w14:paraId="7B9AAE0A" w14:textId="5E45B160" w:rsidR="004857B0" w:rsidRDefault="00810CB8">
            <w:pPr>
              <w:pStyle w:val="Piedepgina"/>
              <w:jc w:val="right"/>
            </w:pPr>
            <w:r>
              <w:rPr>
                <w:noProof/>
              </w:rPr>
              <w:drawing>
                <wp:anchor distT="0" distB="0" distL="114300" distR="114300" simplePos="0" relativeHeight="251658752" behindDoc="1" locked="0" layoutInCell="1" allowOverlap="1" wp14:anchorId="095AF8D2" wp14:editId="0CE24B66">
                  <wp:simplePos x="0" y="0"/>
                  <wp:positionH relativeFrom="page">
                    <wp:posOffset>12700</wp:posOffset>
                  </wp:positionH>
                  <wp:positionV relativeFrom="paragraph">
                    <wp:posOffset>222885</wp:posOffset>
                  </wp:positionV>
                  <wp:extent cx="7550150" cy="819785"/>
                  <wp:effectExtent l="0" t="0" r="0" b="0"/>
                  <wp:wrapNone/>
                  <wp:docPr id="149958517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2CF">
              <w:rPr>
                <w:lang w:val="es-ES"/>
              </w:rPr>
              <w:t xml:space="preserve">Página </w:t>
            </w:r>
            <w:r w:rsidR="009332CF">
              <w:rPr>
                <w:b/>
                <w:bCs/>
                <w:sz w:val="24"/>
                <w:szCs w:val="24"/>
              </w:rPr>
              <w:fldChar w:fldCharType="begin"/>
            </w:r>
            <w:r w:rsidR="009332CF">
              <w:rPr>
                <w:b/>
                <w:bCs/>
              </w:rPr>
              <w:instrText>PAGE</w:instrText>
            </w:r>
            <w:r w:rsidR="009332CF">
              <w:rPr>
                <w:b/>
                <w:bCs/>
                <w:sz w:val="24"/>
                <w:szCs w:val="24"/>
              </w:rPr>
              <w:fldChar w:fldCharType="separate"/>
            </w:r>
            <w:r w:rsidR="00BF3912">
              <w:rPr>
                <w:b/>
                <w:bCs/>
                <w:noProof/>
              </w:rPr>
              <w:t>1</w:t>
            </w:r>
            <w:r w:rsidR="009332CF">
              <w:rPr>
                <w:b/>
                <w:bCs/>
                <w:sz w:val="24"/>
                <w:szCs w:val="24"/>
              </w:rPr>
              <w:fldChar w:fldCharType="end"/>
            </w:r>
            <w:r w:rsidR="009332CF">
              <w:rPr>
                <w:lang w:val="es-ES"/>
              </w:rPr>
              <w:t xml:space="preserve"> de </w:t>
            </w:r>
            <w:r w:rsidR="009332CF">
              <w:rPr>
                <w:b/>
                <w:bCs/>
                <w:sz w:val="24"/>
                <w:szCs w:val="24"/>
              </w:rPr>
              <w:fldChar w:fldCharType="begin"/>
            </w:r>
            <w:r w:rsidR="009332CF">
              <w:rPr>
                <w:b/>
                <w:bCs/>
              </w:rPr>
              <w:instrText>NUMPAGES</w:instrText>
            </w:r>
            <w:r w:rsidR="009332CF">
              <w:rPr>
                <w:b/>
                <w:bCs/>
                <w:sz w:val="24"/>
                <w:szCs w:val="24"/>
              </w:rPr>
              <w:fldChar w:fldCharType="separate"/>
            </w:r>
            <w:r w:rsidR="00BF3912">
              <w:rPr>
                <w:b/>
                <w:bCs/>
                <w:noProof/>
              </w:rPr>
              <w:t>2</w:t>
            </w:r>
            <w:r w:rsidR="009332CF">
              <w:rPr>
                <w:b/>
                <w:bCs/>
                <w:sz w:val="24"/>
                <w:szCs w:val="24"/>
              </w:rPr>
              <w:fldChar w:fldCharType="end"/>
            </w:r>
          </w:p>
        </w:sdtContent>
      </w:sdt>
    </w:sdtContent>
  </w:sdt>
  <w:p w14:paraId="7813C09F" w14:textId="5F411168" w:rsidR="004857B0" w:rsidRDefault="004857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918C" w14:textId="77777777" w:rsidR="00680D45" w:rsidRDefault="00680D45" w:rsidP="005D0769">
      <w:pPr>
        <w:spacing w:after="0" w:line="240" w:lineRule="auto"/>
      </w:pPr>
      <w:r>
        <w:separator/>
      </w:r>
    </w:p>
  </w:footnote>
  <w:footnote w:type="continuationSeparator" w:id="0">
    <w:p w14:paraId="47334FFB" w14:textId="77777777" w:rsidR="00680D45" w:rsidRDefault="00680D45" w:rsidP="005D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CE1A" w14:textId="3122613E" w:rsidR="004857B0" w:rsidRDefault="00E30EA9" w:rsidP="00724F92">
    <w:pPr>
      <w:pBdr>
        <w:top w:val="nil"/>
        <w:left w:val="nil"/>
        <w:bottom w:val="nil"/>
        <w:right w:val="nil"/>
        <w:between w:val="nil"/>
      </w:pBdr>
      <w:tabs>
        <w:tab w:val="center" w:pos="4419"/>
        <w:tab w:val="right" w:pos="8838"/>
      </w:tabs>
      <w:spacing w:after="0" w:line="240" w:lineRule="auto"/>
      <w:jc w:val="center"/>
      <w:rPr>
        <w:color w:val="000000"/>
      </w:rPr>
    </w:pPr>
    <w:r>
      <w:rPr>
        <w:noProof/>
      </w:rPr>
      <mc:AlternateContent>
        <mc:Choice Requires="wps">
          <w:drawing>
            <wp:anchor distT="0" distB="0" distL="114300" distR="114300" simplePos="0" relativeHeight="251655680" behindDoc="0" locked="0" layoutInCell="1" hidden="0" allowOverlap="1" wp14:anchorId="2FA86020" wp14:editId="6FE6EEB7">
              <wp:simplePos x="0" y="0"/>
              <wp:positionH relativeFrom="column">
                <wp:posOffset>-747395</wp:posOffset>
              </wp:positionH>
              <wp:positionV relativeFrom="paragraph">
                <wp:posOffset>186055</wp:posOffset>
              </wp:positionV>
              <wp:extent cx="2094230" cy="0"/>
              <wp:effectExtent l="57150" t="57150" r="58420" b="57150"/>
              <wp:wrapNone/>
              <wp:docPr id="7" name="7 Conector recto de flecha"/>
              <wp:cNvGraphicFramePr/>
              <a:graphic xmlns:a="http://schemas.openxmlformats.org/drawingml/2006/main">
                <a:graphicData uri="http://schemas.microsoft.com/office/word/2010/wordprocessingShape">
                  <wps:wsp>
                    <wps:cNvCnPr/>
                    <wps:spPr>
                      <a:xfrm flipH="1">
                        <a:off x="0" y="0"/>
                        <a:ext cx="2094230" cy="0"/>
                      </a:xfrm>
                      <a:prstGeom prst="straightConnector1">
                        <a:avLst/>
                      </a:prstGeom>
                      <a:noFill/>
                      <a:ln w="28575" cap="flat" cmpd="sng">
                        <a:solidFill>
                          <a:srgbClr val="002060"/>
                        </a:solidFill>
                        <a:prstDash val="solid"/>
                        <a:round/>
                        <a:headEnd type="diamond" w="med" len="med"/>
                        <a:tailEnd type="diamond" w="med" len="med"/>
                      </a:ln>
                    </wps:spPr>
                    <wps:bodyPr/>
                  </wps:wsp>
                </a:graphicData>
              </a:graphic>
              <wp14:sizeRelH relativeFrom="margin">
                <wp14:pctWidth>0</wp14:pctWidth>
              </wp14:sizeRelH>
              <wp14:sizeRelV relativeFrom="margin">
                <wp14:pctHeight>0</wp14:pctHeight>
              </wp14:sizeRelV>
            </wp:anchor>
          </w:drawing>
        </mc:Choice>
        <mc:Fallback>
          <w:pict>
            <v:shapetype w14:anchorId="3C955EBC" id="_x0000_t32" coordsize="21600,21600" o:spt="32" o:oned="t" path="m,l21600,21600e" filled="f">
              <v:path arrowok="t" fillok="f" o:connecttype="none"/>
              <o:lock v:ext="edit" shapetype="t"/>
            </v:shapetype>
            <v:shape id="7 Conector recto de flecha" o:spid="_x0000_s1026" type="#_x0000_t32" style="position:absolute;margin-left:-58.85pt;margin-top:14.65pt;width:164.9pt;height:0;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cjyQEAAJIDAAAOAAAAZHJzL2Uyb0RvYy54bWysU01v2zAMvQ/YfxB0X+x6a9cacXpI1u0w&#10;bAW2/gBGH7YASRQkNU7+/Si5TfdxGYZdZEokHx8f6fXt0Vl2UDEZ9AO/WLWcKS9QGj8O/OH73Ztr&#10;zlIGL8GiVwM/qcRvN69frefQqw4ntFJFRiA+9XMY+JRz6JsmiUk5SCsMypNTY3SQ6RrHRkaYCd3Z&#10;pmvbq2bGKENEoVKi193i5JuKr7US+avWSWVmB07ccj1jPfflbDZr6McIYTLiiQb8AwsHxlPRM9QO&#10;MrDHaP6AckZETKjzSqBrUGsjVO2Burlof+vm2wRB1V5InBTOMqX/Byu+HLb+PpIMc0h9CvexdHHU&#10;0TFtTfhEM619EVN2rLKdzrKpY2aCHrv25l33ltQVz75mgShQIab8UaFjxRh4yhHMOOUtek/DwbjA&#10;w+FzykSCEp8TSrLHO2NtnZH1bKZS15fvL6kQ0KpoC5lMFyTB+rHSTGiNLDklO8Vxv7WRHaAMv+3a&#10;qzpvqvFLWCm4gzQtcdW1rEXERy9r8UmB/OAly6dAOywNOPSSF0JO0dcq2v1i1eAMxv5lMFGxnrp+&#10;0b5Ye5SnOpL6ToOvujwtadmsn+81++VX2vwAAAD//wMAUEsDBBQABgAIAAAAIQB/YbFG4AAAAAoB&#10;AAAPAAAAZHJzL2Rvd25yZXYueG1sTI/LTsMwEEX3SPyDNUhsqtZxQBRCnIpWILFtaXns3GTyoPE4&#10;ip02/D2DWMByZq7OnJsuRtuKI/a+caRBzSIQSLkrGqo0bF+eprcgfDBUmNYRavhCD4vs/Cw1SeFO&#10;tMbjJlSCIeQTo6EOoUuk9HmN1viZ65D4VrremsBjX8miNyeG21bGUXQjrWmIP9Smw1WN+WEzWKbs&#10;ysnj5PCRr4bybbl8Vdefz+W71pcX48M9iIBj+AvDjz6rQ8ZOezdQ4UWrYarUfM5ZDfHdFQhOxCpW&#10;IPa/C5ml8n+F7BsAAP//AwBQSwECLQAUAAYACAAAACEAtoM4kv4AAADhAQAAEwAAAAAAAAAAAAAA&#10;AAAAAAAAW0NvbnRlbnRfVHlwZXNdLnhtbFBLAQItABQABgAIAAAAIQA4/SH/1gAAAJQBAAALAAAA&#10;AAAAAAAAAAAAAC8BAABfcmVscy8ucmVsc1BLAQItABQABgAIAAAAIQBCIzcjyQEAAJIDAAAOAAAA&#10;AAAAAAAAAAAAAC4CAABkcnMvZTJvRG9jLnhtbFBLAQItABQABgAIAAAAIQB/YbFG4AAAAAoBAAAP&#10;AAAAAAAAAAAAAAAAACMEAABkcnMvZG93bnJldi54bWxQSwUGAAAAAAQABADzAAAAMAUAAAAA&#10;" strokecolor="#002060" strokeweight="2.25pt">
              <v:stroke startarrow="diamond" endarrow="diamond"/>
            </v:shape>
          </w:pict>
        </mc:Fallback>
      </mc:AlternateContent>
    </w:r>
    <w:r>
      <w:rPr>
        <w:noProof/>
        <w:color w:val="000000"/>
      </w:rPr>
      <w:drawing>
        <wp:anchor distT="0" distB="0" distL="114300" distR="114300" simplePos="0" relativeHeight="251657728" behindDoc="1" locked="0" layoutInCell="1" allowOverlap="1" wp14:anchorId="45375FBD" wp14:editId="3B8EED27">
          <wp:simplePos x="0" y="0"/>
          <wp:positionH relativeFrom="margin">
            <wp:align>center</wp:align>
          </wp:positionH>
          <wp:positionV relativeFrom="margin">
            <wp:posOffset>-1126490</wp:posOffset>
          </wp:positionV>
          <wp:extent cx="2085975" cy="1042670"/>
          <wp:effectExtent l="0" t="0" r="9525" b="5080"/>
          <wp:wrapSquare wrapText="bothSides"/>
          <wp:docPr id="15922329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085975" cy="1042670"/>
                  </a:xfrm>
                  <a:prstGeom prst="rect">
                    <a:avLst/>
                  </a:prstGeom>
                  <a:ln/>
                </pic:spPr>
              </pic:pic>
            </a:graphicData>
          </a:graphic>
        </wp:anchor>
      </w:drawing>
    </w:r>
    <w:r w:rsidR="00000000">
      <w:rPr>
        <w:noProof/>
      </w:rPr>
      <w:pict w14:anchorId="320B3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82" o:spid="_x0000_s1025" type="#_x0000_t75" style="position:absolute;left:0;text-align:left;margin-left:0;margin-top:0;width:425.1pt;height:212.55pt;z-index:-251656704;mso-position-horizontal:center;mso-position-horizontal-relative:margin;mso-position-vertical:center;mso-position-vertical-relative:margin" o:allowincell="f">
          <v:imagedata r:id="rId2" o:title="WhatsApp Image 2023-03-14 at 09" gain="19661f" blacklevel="22938f"/>
          <w10:wrap anchorx="margin" anchory="margin"/>
        </v:shape>
      </w:pict>
    </w:r>
  </w:p>
  <w:p w14:paraId="48DD8A6B" w14:textId="37C322E9" w:rsidR="004857B0" w:rsidRDefault="00E30EA9">
    <w:pPr>
      <w:pStyle w:val="Encabezado"/>
    </w:pPr>
    <w:r>
      <w:rPr>
        <w:noProof/>
      </w:rPr>
      <mc:AlternateContent>
        <mc:Choice Requires="wps">
          <w:drawing>
            <wp:anchor distT="0" distB="0" distL="114300" distR="114300" simplePos="0" relativeHeight="251656704" behindDoc="0" locked="0" layoutInCell="1" hidden="0" allowOverlap="1" wp14:anchorId="745EDAA9" wp14:editId="2716176D">
              <wp:simplePos x="0" y="0"/>
              <wp:positionH relativeFrom="margin">
                <wp:posOffset>4107815</wp:posOffset>
              </wp:positionH>
              <wp:positionV relativeFrom="margin">
                <wp:posOffset>-722630</wp:posOffset>
              </wp:positionV>
              <wp:extent cx="2093595" cy="0"/>
              <wp:effectExtent l="57150" t="57150" r="59055" b="57150"/>
              <wp:wrapSquare wrapText="bothSides"/>
              <wp:docPr id="8" name="8 Conector recto de flecha"/>
              <wp:cNvGraphicFramePr/>
              <a:graphic xmlns:a="http://schemas.openxmlformats.org/drawingml/2006/main">
                <a:graphicData uri="http://schemas.microsoft.com/office/word/2010/wordprocessingShape">
                  <wps:wsp>
                    <wps:cNvCnPr/>
                    <wps:spPr>
                      <a:xfrm flipH="1">
                        <a:off x="0" y="0"/>
                        <a:ext cx="2093595" cy="0"/>
                      </a:xfrm>
                      <a:prstGeom prst="straightConnector1">
                        <a:avLst/>
                      </a:prstGeom>
                      <a:noFill/>
                      <a:ln w="28575" cap="flat" cmpd="sng">
                        <a:solidFill>
                          <a:srgbClr val="002060"/>
                        </a:solidFill>
                        <a:prstDash val="solid"/>
                        <a:round/>
                        <a:headEnd type="diamond" w="med" len="med"/>
                        <a:tailEnd type="diamond" w="med" len="med"/>
                      </a:ln>
                    </wps:spPr>
                    <wps:bodyPr/>
                  </wps:wsp>
                </a:graphicData>
              </a:graphic>
              <wp14:sizeRelH relativeFrom="margin">
                <wp14:pctWidth>0</wp14:pctWidth>
              </wp14:sizeRelH>
              <wp14:sizeRelV relativeFrom="margin">
                <wp14:pctHeight>0</wp14:pctHeight>
              </wp14:sizeRelV>
            </wp:anchor>
          </w:drawing>
        </mc:Choice>
        <mc:Fallback>
          <w:pict>
            <v:shape w14:anchorId="4CD1CAB8" id="8 Conector recto de flecha" o:spid="_x0000_s1026" type="#_x0000_t32" style="position:absolute;margin-left:323.45pt;margin-top:-56.9pt;width:164.85pt;height:0;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LY9yQEAAJIDAAAOAAAAZHJzL2Uyb0RvYy54bWysU9tu2zAMfR/QfxD0vtjNkF6MOH1I2u1h&#10;6Aps+wBGF1uAJAqSGid/P0pu011ehmEvMiWSh4c89Pru6Cw7qJgM+p5fLlrOlBcojR96/v3bw/sb&#10;zlIGL8GiVz0/qcTvNhfv1lPo1BJHtFJFRiA+dVPo+Zhz6JomiVE5SAsMypNTY3SQ6RqHRkaYCN3Z&#10;Ztm2V82EUYaIQqVEr7vZyTcVX2sl8hetk8rM9py45XrGeu7L2WzW0A0RwmjECw34BxYOjKeiZ6gd&#10;ZGDP0fwB5YyImFDnhUDXoNZGqNoDdXPZ/tbN1xGCqr3QcFI4jyn9P1jxeNj6p0hjmELqUniKpYuj&#10;jo5pa8In0rT2RUzZsY7tdB6bOmYm6HHZ3n5Y3a44E6++ZoYoUCGm/FGhY8XoecoRzDDmLXpP4mCc&#10;4eHwOWUiQYmvCSXZ44OxtmpkPZuo1M3quhQCWhVtIZPpgiRYP1SaCa2RJadkpzjstzayAxTx22V7&#10;VfWmGr+ElYI7SOMcV13zWkR89rIWHxXIey9ZPgXaYWnAoZe8EHKKvlbR7herBmcw9i+DiYr11PXb&#10;7Iu1R3mqktR3Er7O5WVJy2b9fK/Zb7/S5gcAAAD//wMAUEsDBBQABgAIAAAAIQAZ3O+L4QAAAA0B&#10;AAAPAAAAZHJzL2Rvd25yZXYueG1sTI/LTsMwEEX3SPyDNUhsqtYJVC4NcSpagcSWUl47N5k8aDyO&#10;YqcNf8+wQLCcmasz56ar0bbiiL1vHGmIZxEIpNwVDVUads8P0xsQPhgqTOsINXyhh1V2fpaapHAn&#10;esLjNlSCIeQTo6EOoUuk9HmN1viZ65D4VrremsBjX8miNyeG21ZeRZGS1jTEH2rT4abG/LAdLFNe&#10;ysn95PCRb4bybb1+jeefj+W71pcX490tiIBj+AvDjz6rQ8ZOezdQ4UWrQc3VkqMapnF8zSU4slwo&#10;BWL/u5JZKv+3yL4BAAD//wMAUEsBAi0AFAAGAAgAAAAhALaDOJL+AAAA4QEAABMAAAAAAAAAAAAA&#10;AAAAAAAAAFtDb250ZW50X1R5cGVzXS54bWxQSwECLQAUAAYACAAAACEAOP0h/9YAAACUAQAACwAA&#10;AAAAAAAAAAAAAAAvAQAAX3JlbHMvLnJlbHNQSwECLQAUAAYACAAAACEAUdC2PckBAACSAwAADgAA&#10;AAAAAAAAAAAAAAAuAgAAZHJzL2Uyb0RvYy54bWxQSwECLQAUAAYACAAAACEAGdzvi+EAAAANAQAA&#10;DwAAAAAAAAAAAAAAAAAjBAAAZHJzL2Rvd25yZXYueG1sUEsFBgAAAAAEAAQA8wAAADEFAAAAAA==&#10;" strokecolor="#002060" strokeweight="2.25pt">
              <v:stroke startarrow="diamond" endarrow="diamond"/>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visibility:visible;mso-wrap-style:square" o:bullet="t">
        <v:imagedata r:id="rId1" o:title=""/>
      </v:shape>
    </w:pict>
  </w:numPicBullet>
  <w:abstractNum w:abstractNumId="0" w15:restartNumberingAfterBreak="0">
    <w:nsid w:val="004917E5"/>
    <w:multiLevelType w:val="multilevel"/>
    <w:tmpl w:val="AE04700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118725A0"/>
    <w:multiLevelType w:val="hybridMultilevel"/>
    <w:tmpl w:val="41A488A6"/>
    <w:lvl w:ilvl="0" w:tplc="4880CC40">
      <w:numFmt w:val="bullet"/>
      <w:lvlText w:val="-"/>
      <w:lvlJc w:val="left"/>
      <w:pPr>
        <w:ind w:left="1080" w:hanging="360"/>
      </w:pPr>
      <w:rPr>
        <w:rFonts w:ascii="Arial Narrow" w:eastAsia="Calibri" w:hAnsi="Arial Narrow"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 w15:restartNumberingAfterBreak="0">
    <w:nsid w:val="1BE676E6"/>
    <w:multiLevelType w:val="hybridMultilevel"/>
    <w:tmpl w:val="00703486"/>
    <w:lvl w:ilvl="0" w:tplc="84D2F1E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BFE22BC"/>
    <w:multiLevelType w:val="hybridMultilevel"/>
    <w:tmpl w:val="86F6F3C2"/>
    <w:lvl w:ilvl="0" w:tplc="84D2F1E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F000555"/>
    <w:multiLevelType w:val="hybridMultilevel"/>
    <w:tmpl w:val="237A7F4E"/>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7A34A71"/>
    <w:multiLevelType w:val="hybridMultilevel"/>
    <w:tmpl w:val="D53E2900"/>
    <w:lvl w:ilvl="0" w:tplc="337C6E9E">
      <w:start w:val="1"/>
      <w:numFmt w:val="decimal"/>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BDC5016"/>
    <w:multiLevelType w:val="hybridMultilevel"/>
    <w:tmpl w:val="BD1C7C32"/>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8C2C0B"/>
    <w:multiLevelType w:val="multilevel"/>
    <w:tmpl w:val="C2BAFD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398B450A"/>
    <w:multiLevelType w:val="hybridMultilevel"/>
    <w:tmpl w:val="C6F8A648"/>
    <w:lvl w:ilvl="0" w:tplc="84D2F1E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3A5216A4"/>
    <w:multiLevelType w:val="hybridMultilevel"/>
    <w:tmpl w:val="A67C6986"/>
    <w:lvl w:ilvl="0" w:tplc="AD46D1F6">
      <w:start w:val="1"/>
      <w:numFmt w:val="upperRoman"/>
      <w:pStyle w:val="Ttulo1"/>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40AA7940"/>
    <w:multiLevelType w:val="hybridMultilevel"/>
    <w:tmpl w:val="B54EE70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14E2166"/>
    <w:multiLevelType w:val="hybridMultilevel"/>
    <w:tmpl w:val="AB9AAA24"/>
    <w:lvl w:ilvl="0" w:tplc="0444FE9E">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0">
    <w:nsid w:val="42143F83"/>
    <w:multiLevelType w:val="hybridMultilevel"/>
    <w:tmpl w:val="7C34380A"/>
    <w:lvl w:ilvl="0" w:tplc="84D2F1E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3862DDC"/>
    <w:multiLevelType w:val="hybridMultilevel"/>
    <w:tmpl w:val="F5B01584"/>
    <w:lvl w:ilvl="0" w:tplc="84D2F1E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3FA0EF2"/>
    <w:multiLevelType w:val="hybridMultilevel"/>
    <w:tmpl w:val="09A20E8A"/>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5" w15:restartNumberingAfterBreak="0">
    <w:nsid w:val="51D651A8"/>
    <w:multiLevelType w:val="hybridMultilevel"/>
    <w:tmpl w:val="5CD27386"/>
    <w:lvl w:ilvl="0" w:tplc="4330F7C0">
      <w:start w:val="1"/>
      <w:numFmt w:val="decimal"/>
      <w:lvlText w:val="%1."/>
      <w:lvlJc w:val="left"/>
      <w:pPr>
        <w:ind w:left="720" w:hanging="360"/>
      </w:pPr>
      <w:rPr>
        <w:rFonts w:ascii="Arial Narrow" w:hAnsi="Arial Narrow" w:hint="default"/>
        <w:b w:val="0"/>
        <w:i w:val="0"/>
        <w:sz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82E2827"/>
    <w:multiLevelType w:val="hybridMultilevel"/>
    <w:tmpl w:val="20E41FD6"/>
    <w:lvl w:ilvl="0" w:tplc="84D2F1E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691224D9"/>
    <w:multiLevelType w:val="hybridMultilevel"/>
    <w:tmpl w:val="D8A0F39E"/>
    <w:lvl w:ilvl="0" w:tplc="40627160">
      <w:start w:val="1"/>
      <w:numFmt w:val="decimal"/>
      <w:lvlText w:val="%1."/>
      <w:lvlJc w:val="left"/>
      <w:pPr>
        <w:ind w:left="420" w:hanging="360"/>
      </w:pPr>
      <w:rPr>
        <w:rFonts w:hint="default"/>
      </w:rPr>
    </w:lvl>
    <w:lvl w:ilvl="1" w:tplc="280A0019" w:tentative="1">
      <w:start w:val="1"/>
      <w:numFmt w:val="lowerLetter"/>
      <w:lvlText w:val="%2."/>
      <w:lvlJc w:val="left"/>
      <w:pPr>
        <w:ind w:left="1140" w:hanging="360"/>
      </w:pPr>
    </w:lvl>
    <w:lvl w:ilvl="2" w:tplc="280A001B" w:tentative="1">
      <w:start w:val="1"/>
      <w:numFmt w:val="lowerRoman"/>
      <w:lvlText w:val="%3."/>
      <w:lvlJc w:val="right"/>
      <w:pPr>
        <w:ind w:left="1860" w:hanging="180"/>
      </w:pPr>
    </w:lvl>
    <w:lvl w:ilvl="3" w:tplc="280A000F" w:tentative="1">
      <w:start w:val="1"/>
      <w:numFmt w:val="decimal"/>
      <w:lvlText w:val="%4."/>
      <w:lvlJc w:val="left"/>
      <w:pPr>
        <w:ind w:left="2580" w:hanging="360"/>
      </w:pPr>
    </w:lvl>
    <w:lvl w:ilvl="4" w:tplc="280A0019" w:tentative="1">
      <w:start w:val="1"/>
      <w:numFmt w:val="lowerLetter"/>
      <w:lvlText w:val="%5."/>
      <w:lvlJc w:val="left"/>
      <w:pPr>
        <w:ind w:left="3300" w:hanging="360"/>
      </w:pPr>
    </w:lvl>
    <w:lvl w:ilvl="5" w:tplc="280A001B" w:tentative="1">
      <w:start w:val="1"/>
      <w:numFmt w:val="lowerRoman"/>
      <w:lvlText w:val="%6."/>
      <w:lvlJc w:val="right"/>
      <w:pPr>
        <w:ind w:left="4020" w:hanging="180"/>
      </w:pPr>
    </w:lvl>
    <w:lvl w:ilvl="6" w:tplc="280A000F" w:tentative="1">
      <w:start w:val="1"/>
      <w:numFmt w:val="decimal"/>
      <w:lvlText w:val="%7."/>
      <w:lvlJc w:val="left"/>
      <w:pPr>
        <w:ind w:left="4740" w:hanging="360"/>
      </w:pPr>
    </w:lvl>
    <w:lvl w:ilvl="7" w:tplc="280A0019" w:tentative="1">
      <w:start w:val="1"/>
      <w:numFmt w:val="lowerLetter"/>
      <w:lvlText w:val="%8."/>
      <w:lvlJc w:val="left"/>
      <w:pPr>
        <w:ind w:left="5460" w:hanging="360"/>
      </w:pPr>
    </w:lvl>
    <w:lvl w:ilvl="8" w:tplc="280A001B" w:tentative="1">
      <w:start w:val="1"/>
      <w:numFmt w:val="lowerRoman"/>
      <w:lvlText w:val="%9."/>
      <w:lvlJc w:val="right"/>
      <w:pPr>
        <w:ind w:left="6180" w:hanging="180"/>
      </w:pPr>
    </w:lvl>
  </w:abstractNum>
  <w:abstractNum w:abstractNumId="18" w15:restartNumberingAfterBreak="0">
    <w:nsid w:val="697156F5"/>
    <w:multiLevelType w:val="multilevel"/>
    <w:tmpl w:val="894CAE98"/>
    <w:lvl w:ilvl="0">
      <w:start w:val="1"/>
      <w:numFmt w:val="decimal"/>
      <w:lvlText w:val="%1."/>
      <w:lvlJc w:val="left"/>
      <w:pPr>
        <w:ind w:left="720" w:hanging="360"/>
      </w:pPr>
    </w:lvl>
    <w:lvl w:ilvl="1">
      <w:start w:val="1"/>
      <w:numFmt w:val="decimal"/>
      <w:lvlText w:val="%2."/>
      <w:lvlJc w:val="left"/>
      <w:pPr>
        <w:ind w:left="1440" w:hanging="360"/>
      </w:pPr>
      <w:rPr>
        <w:rFonts w:ascii="Calibri" w:eastAsia="Calibri" w:hAnsi="Calibri" w:cs="Calibri"/>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787D23"/>
    <w:multiLevelType w:val="hybridMultilevel"/>
    <w:tmpl w:val="D0BC7D9E"/>
    <w:lvl w:ilvl="0" w:tplc="84D2F1E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7D531B4B"/>
    <w:multiLevelType w:val="hybridMultilevel"/>
    <w:tmpl w:val="6054EA50"/>
    <w:lvl w:ilvl="0" w:tplc="84D2F1E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7EA549E5"/>
    <w:multiLevelType w:val="multilevel"/>
    <w:tmpl w:val="42EA878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8798850">
    <w:abstractNumId w:val="6"/>
  </w:num>
  <w:num w:numId="2" w16cid:durableId="1376926998">
    <w:abstractNumId w:val="15"/>
  </w:num>
  <w:num w:numId="3" w16cid:durableId="1775856362">
    <w:abstractNumId w:val="4"/>
  </w:num>
  <w:num w:numId="4" w16cid:durableId="1994017986">
    <w:abstractNumId w:val="11"/>
  </w:num>
  <w:num w:numId="5" w16cid:durableId="208609788">
    <w:abstractNumId w:val="9"/>
  </w:num>
  <w:num w:numId="6" w16cid:durableId="222330568">
    <w:abstractNumId w:val="1"/>
  </w:num>
  <w:num w:numId="7" w16cid:durableId="1138065152">
    <w:abstractNumId w:val="7"/>
  </w:num>
  <w:num w:numId="8" w16cid:durableId="586232318">
    <w:abstractNumId w:val="0"/>
  </w:num>
  <w:num w:numId="9" w16cid:durableId="44456752">
    <w:abstractNumId w:val="21"/>
  </w:num>
  <w:num w:numId="10" w16cid:durableId="1151672191">
    <w:abstractNumId w:val="18"/>
  </w:num>
  <w:num w:numId="11" w16cid:durableId="966472491">
    <w:abstractNumId w:val="2"/>
  </w:num>
  <w:num w:numId="12" w16cid:durableId="819082538">
    <w:abstractNumId w:val="8"/>
  </w:num>
  <w:num w:numId="13" w16cid:durableId="1417046877">
    <w:abstractNumId w:val="3"/>
  </w:num>
  <w:num w:numId="14" w16cid:durableId="1287928823">
    <w:abstractNumId w:val="12"/>
  </w:num>
  <w:num w:numId="15" w16cid:durableId="1941571430">
    <w:abstractNumId w:val="20"/>
  </w:num>
  <w:num w:numId="16" w16cid:durableId="1842961400">
    <w:abstractNumId w:val="19"/>
  </w:num>
  <w:num w:numId="17" w16cid:durableId="1746872911">
    <w:abstractNumId w:val="16"/>
  </w:num>
  <w:num w:numId="18" w16cid:durableId="162358924">
    <w:abstractNumId w:val="13"/>
  </w:num>
  <w:num w:numId="19" w16cid:durableId="734743808">
    <w:abstractNumId w:val="14"/>
  </w:num>
  <w:num w:numId="20" w16cid:durableId="250355474">
    <w:abstractNumId w:val="17"/>
  </w:num>
  <w:num w:numId="21" w16cid:durableId="697662403">
    <w:abstractNumId w:val="5"/>
  </w:num>
  <w:num w:numId="22" w16cid:durableId="279383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69"/>
    <w:rsid w:val="00021C37"/>
    <w:rsid w:val="00037000"/>
    <w:rsid w:val="00055894"/>
    <w:rsid w:val="00082F6C"/>
    <w:rsid w:val="00096841"/>
    <w:rsid w:val="00187B98"/>
    <w:rsid w:val="001C05CD"/>
    <w:rsid w:val="001D3FB6"/>
    <w:rsid w:val="00203CA6"/>
    <w:rsid w:val="002062D2"/>
    <w:rsid w:val="002165AE"/>
    <w:rsid w:val="00235920"/>
    <w:rsid w:val="002362F8"/>
    <w:rsid w:val="0024185E"/>
    <w:rsid w:val="00247494"/>
    <w:rsid w:val="00286256"/>
    <w:rsid w:val="00287038"/>
    <w:rsid w:val="00300EDC"/>
    <w:rsid w:val="0030490A"/>
    <w:rsid w:val="00316138"/>
    <w:rsid w:val="00332DC2"/>
    <w:rsid w:val="00334406"/>
    <w:rsid w:val="0037169C"/>
    <w:rsid w:val="00374F21"/>
    <w:rsid w:val="003A671A"/>
    <w:rsid w:val="003B5A38"/>
    <w:rsid w:val="00403DA3"/>
    <w:rsid w:val="00421CC6"/>
    <w:rsid w:val="00444F94"/>
    <w:rsid w:val="004546B1"/>
    <w:rsid w:val="00461012"/>
    <w:rsid w:val="00483861"/>
    <w:rsid w:val="004857B0"/>
    <w:rsid w:val="004E2953"/>
    <w:rsid w:val="004E5558"/>
    <w:rsid w:val="00520891"/>
    <w:rsid w:val="0055764F"/>
    <w:rsid w:val="005A67D4"/>
    <w:rsid w:val="005D0769"/>
    <w:rsid w:val="005E2EEC"/>
    <w:rsid w:val="00606D95"/>
    <w:rsid w:val="006100D1"/>
    <w:rsid w:val="00614B08"/>
    <w:rsid w:val="00616EA7"/>
    <w:rsid w:val="00680D45"/>
    <w:rsid w:val="00695E32"/>
    <w:rsid w:val="006E05B2"/>
    <w:rsid w:val="00701033"/>
    <w:rsid w:val="00723748"/>
    <w:rsid w:val="007A2926"/>
    <w:rsid w:val="007C094B"/>
    <w:rsid w:val="007C616B"/>
    <w:rsid w:val="007F0E61"/>
    <w:rsid w:val="00810CB8"/>
    <w:rsid w:val="0083620A"/>
    <w:rsid w:val="00853DB6"/>
    <w:rsid w:val="0087757A"/>
    <w:rsid w:val="00887EA0"/>
    <w:rsid w:val="008941FA"/>
    <w:rsid w:val="008D0524"/>
    <w:rsid w:val="008D28D5"/>
    <w:rsid w:val="009332CF"/>
    <w:rsid w:val="009410F5"/>
    <w:rsid w:val="00941262"/>
    <w:rsid w:val="00952F32"/>
    <w:rsid w:val="00955576"/>
    <w:rsid w:val="00980868"/>
    <w:rsid w:val="009E7497"/>
    <w:rsid w:val="00A11C08"/>
    <w:rsid w:val="00A231DE"/>
    <w:rsid w:val="00A355C2"/>
    <w:rsid w:val="00A45DAB"/>
    <w:rsid w:val="00A627FA"/>
    <w:rsid w:val="00A731F2"/>
    <w:rsid w:val="00A76716"/>
    <w:rsid w:val="00A80A37"/>
    <w:rsid w:val="00AA584E"/>
    <w:rsid w:val="00AC3A7A"/>
    <w:rsid w:val="00AC74C3"/>
    <w:rsid w:val="00AE541D"/>
    <w:rsid w:val="00B05F46"/>
    <w:rsid w:val="00B1706F"/>
    <w:rsid w:val="00B51897"/>
    <w:rsid w:val="00B71F9E"/>
    <w:rsid w:val="00BB676C"/>
    <w:rsid w:val="00BC1B15"/>
    <w:rsid w:val="00BC5168"/>
    <w:rsid w:val="00BD193B"/>
    <w:rsid w:val="00BE0530"/>
    <w:rsid w:val="00BF3912"/>
    <w:rsid w:val="00C166AC"/>
    <w:rsid w:val="00C43B2C"/>
    <w:rsid w:val="00C50B2C"/>
    <w:rsid w:val="00C81409"/>
    <w:rsid w:val="00C94D67"/>
    <w:rsid w:val="00C96CFD"/>
    <w:rsid w:val="00CB672F"/>
    <w:rsid w:val="00CC33E2"/>
    <w:rsid w:val="00CE66FE"/>
    <w:rsid w:val="00D17EF0"/>
    <w:rsid w:val="00D22A61"/>
    <w:rsid w:val="00D32F62"/>
    <w:rsid w:val="00D3377B"/>
    <w:rsid w:val="00D70E89"/>
    <w:rsid w:val="00D77075"/>
    <w:rsid w:val="00D937E2"/>
    <w:rsid w:val="00DC056F"/>
    <w:rsid w:val="00DD6DEF"/>
    <w:rsid w:val="00E30EA9"/>
    <w:rsid w:val="00E37A71"/>
    <w:rsid w:val="00E5435C"/>
    <w:rsid w:val="00E63FCA"/>
    <w:rsid w:val="00EA085E"/>
    <w:rsid w:val="00EC34E5"/>
    <w:rsid w:val="00EC5AF4"/>
    <w:rsid w:val="00F70538"/>
    <w:rsid w:val="00F76BBB"/>
    <w:rsid w:val="00F831AB"/>
    <w:rsid w:val="00FC398A"/>
    <w:rsid w:val="00FF357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CC860"/>
  <w15:docId w15:val="{0F652DE4-8F15-40CE-A94D-05F7C49F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69"/>
    <w:rPr>
      <w:rFonts w:ascii="Calibri" w:eastAsia="Calibri" w:hAnsi="Calibri" w:cs="Calibri"/>
      <w:lang w:eastAsia="es-PE"/>
    </w:rPr>
  </w:style>
  <w:style w:type="paragraph" w:styleId="Ttulo1">
    <w:name w:val="heading 1"/>
    <w:basedOn w:val="Normal"/>
    <w:next w:val="Normal"/>
    <w:link w:val="Ttulo1Car"/>
    <w:uiPriority w:val="9"/>
    <w:qFormat/>
    <w:rsid w:val="005D0769"/>
    <w:pPr>
      <w:keepNext/>
      <w:keepLines/>
      <w:numPr>
        <w:numId w:val="5"/>
      </w:numPr>
      <w:spacing w:before="480" w:after="0" w:line="480" w:lineRule="auto"/>
      <w:jc w:val="both"/>
      <w:outlineLvl w:val="0"/>
    </w:pPr>
    <w:rPr>
      <w:rFonts w:ascii="Arial Narrow" w:eastAsiaTheme="majorEastAsia" w:hAnsi="Arial Narrow" w:cstheme="majorBidi"/>
      <w:b/>
      <w:bCs/>
      <w:color w:val="000000" w:themeColor="text1"/>
      <w:sz w:val="24"/>
      <w:szCs w:val="28"/>
      <w:u w:val="single"/>
    </w:rPr>
  </w:style>
  <w:style w:type="paragraph" w:styleId="Ttulo3">
    <w:name w:val="heading 3"/>
    <w:basedOn w:val="Normal"/>
    <w:next w:val="Normal"/>
    <w:link w:val="Ttulo3Car"/>
    <w:uiPriority w:val="9"/>
    <w:semiHidden/>
    <w:unhideWhenUsed/>
    <w:qFormat/>
    <w:rsid w:val="008362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uiPriority w:val="9"/>
    <w:unhideWhenUsed/>
    <w:qFormat/>
    <w:rsid w:val="005D076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0769"/>
    <w:rPr>
      <w:rFonts w:ascii="Arial Narrow" w:eastAsiaTheme="majorEastAsia" w:hAnsi="Arial Narrow" w:cstheme="majorBidi"/>
      <w:b/>
      <w:bCs/>
      <w:color w:val="000000" w:themeColor="text1"/>
      <w:sz w:val="24"/>
      <w:szCs w:val="28"/>
      <w:u w:val="single"/>
      <w:lang w:eastAsia="es-PE"/>
    </w:rPr>
  </w:style>
  <w:style w:type="character" w:customStyle="1" w:styleId="Ttulo7Car">
    <w:name w:val="Título 7 Car"/>
    <w:basedOn w:val="Fuentedeprrafopredeter"/>
    <w:link w:val="Ttulo7"/>
    <w:uiPriority w:val="9"/>
    <w:rsid w:val="005D0769"/>
    <w:rPr>
      <w:rFonts w:asciiTheme="majorHAnsi" w:eastAsiaTheme="majorEastAsia" w:hAnsiTheme="majorHAnsi" w:cstheme="majorBidi"/>
      <w:i/>
      <w:iCs/>
      <w:color w:val="404040" w:themeColor="text1" w:themeTint="BF"/>
      <w:lang w:eastAsia="es-PE"/>
    </w:rPr>
  </w:style>
  <w:style w:type="character" w:styleId="Hipervnculo">
    <w:name w:val="Hyperlink"/>
    <w:basedOn w:val="Fuentedeprrafopredeter"/>
    <w:uiPriority w:val="99"/>
    <w:unhideWhenUsed/>
    <w:rsid w:val="005D0769"/>
    <w:rPr>
      <w:color w:val="0000FF"/>
      <w:u w:val="single"/>
    </w:rPr>
  </w:style>
  <w:style w:type="paragraph" w:styleId="Prrafodelista">
    <w:name w:val="List Paragraph"/>
    <w:basedOn w:val="Normal"/>
    <w:uiPriority w:val="34"/>
    <w:qFormat/>
    <w:rsid w:val="005D0769"/>
    <w:pPr>
      <w:ind w:left="720"/>
      <w:contextualSpacing/>
    </w:pPr>
  </w:style>
  <w:style w:type="paragraph" w:styleId="Textonotapie">
    <w:name w:val="footnote text"/>
    <w:basedOn w:val="Normal"/>
    <w:link w:val="TextonotapieCar"/>
    <w:uiPriority w:val="99"/>
    <w:semiHidden/>
    <w:unhideWhenUsed/>
    <w:rsid w:val="005D07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0769"/>
    <w:rPr>
      <w:rFonts w:ascii="Calibri" w:eastAsia="Calibri" w:hAnsi="Calibri" w:cs="Calibri"/>
      <w:sz w:val="20"/>
      <w:szCs w:val="20"/>
      <w:lang w:eastAsia="es-PE"/>
    </w:rPr>
  </w:style>
  <w:style w:type="character" w:styleId="Refdenotaalpie">
    <w:name w:val="footnote reference"/>
    <w:basedOn w:val="Fuentedeprrafopredeter"/>
    <w:uiPriority w:val="99"/>
    <w:semiHidden/>
    <w:unhideWhenUsed/>
    <w:rsid w:val="005D0769"/>
    <w:rPr>
      <w:vertAlign w:val="superscript"/>
    </w:rPr>
  </w:style>
  <w:style w:type="table" w:styleId="Tablaconcuadrcula">
    <w:name w:val="Table Grid"/>
    <w:basedOn w:val="Tablanormal"/>
    <w:uiPriority w:val="59"/>
    <w:rsid w:val="005D0769"/>
    <w:pPr>
      <w:spacing w:after="0" w:line="240" w:lineRule="auto"/>
    </w:pPr>
    <w:rPr>
      <w:rFonts w:ascii="Calibri" w:eastAsia="Calibri" w:hAnsi="Calibri" w:cs="Calibri"/>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07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769"/>
    <w:rPr>
      <w:rFonts w:ascii="Calibri" w:eastAsia="Calibri" w:hAnsi="Calibri" w:cs="Calibri"/>
      <w:lang w:eastAsia="es-PE"/>
    </w:rPr>
  </w:style>
  <w:style w:type="paragraph" w:styleId="Piedepgina">
    <w:name w:val="footer"/>
    <w:basedOn w:val="Normal"/>
    <w:link w:val="PiedepginaCar"/>
    <w:uiPriority w:val="99"/>
    <w:unhideWhenUsed/>
    <w:rsid w:val="005D07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0769"/>
    <w:rPr>
      <w:rFonts w:ascii="Calibri" w:eastAsia="Calibri" w:hAnsi="Calibri" w:cs="Calibri"/>
      <w:lang w:eastAsia="es-PE"/>
    </w:rPr>
  </w:style>
  <w:style w:type="paragraph" w:styleId="TtuloTDC">
    <w:name w:val="TOC Heading"/>
    <w:basedOn w:val="Ttulo1"/>
    <w:next w:val="Normal"/>
    <w:uiPriority w:val="39"/>
    <w:semiHidden/>
    <w:unhideWhenUsed/>
    <w:qFormat/>
    <w:rsid w:val="005D0769"/>
    <w:pPr>
      <w:numPr>
        <w:numId w:val="0"/>
      </w:numPr>
      <w:spacing w:line="276" w:lineRule="auto"/>
      <w:jc w:val="left"/>
      <w:outlineLvl w:val="9"/>
    </w:pPr>
    <w:rPr>
      <w:rFonts w:asciiTheme="majorHAnsi" w:hAnsiTheme="majorHAnsi"/>
      <w:color w:val="365F91" w:themeColor="accent1" w:themeShade="BF"/>
      <w:sz w:val="28"/>
      <w:u w:val="none"/>
    </w:rPr>
  </w:style>
  <w:style w:type="paragraph" w:styleId="TDC1">
    <w:name w:val="toc 1"/>
    <w:basedOn w:val="Normal"/>
    <w:next w:val="Normal"/>
    <w:autoRedefine/>
    <w:uiPriority w:val="39"/>
    <w:unhideWhenUsed/>
    <w:rsid w:val="005D0769"/>
    <w:pPr>
      <w:spacing w:after="100"/>
    </w:pPr>
  </w:style>
  <w:style w:type="character" w:customStyle="1" w:styleId="Ttulo3Car">
    <w:name w:val="Título 3 Car"/>
    <w:basedOn w:val="Fuentedeprrafopredeter"/>
    <w:link w:val="Ttulo3"/>
    <w:uiPriority w:val="9"/>
    <w:semiHidden/>
    <w:rsid w:val="0083620A"/>
    <w:rPr>
      <w:rFonts w:asciiTheme="majorHAnsi" w:eastAsiaTheme="majorEastAsia" w:hAnsiTheme="majorHAnsi" w:cstheme="majorBidi"/>
      <w:color w:val="243F60" w:themeColor="accent1" w:themeShade="7F"/>
      <w:sz w:val="24"/>
      <w:szCs w:val="24"/>
      <w:lang w:eastAsia="es-PE"/>
    </w:rPr>
  </w:style>
  <w:style w:type="character" w:styleId="Mencinsinresolver">
    <w:name w:val="Unresolved Mention"/>
    <w:basedOn w:val="Fuentedeprrafopredeter"/>
    <w:uiPriority w:val="99"/>
    <w:semiHidden/>
    <w:unhideWhenUsed/>
    <w:rsid w:val="008D0524"/>
    <w:rPr>
      <w:color w:val="605E5C"/>
      <w:shd w:val="clear" w:color="auto" w:fill="E1DFDD"/>
    </w:rPr>
  </w:style>
  <w:style w:type="character" w:styleId="Refdecomentario">
    <w:name w:val="annotation reference"/>
    <w:basedOn w:val="Fuentedeprrafopredeter"/>
    <w:uiPriority w:val="99"/>
    <w:semiHidden/>
    <w:unhideWhenUsed/>
    <w:rsid w:val="00A11C08"/>
    <w:rPr>
      <w:sz w:val="16"/>
      <w:szCs w:val="16"/>
    </w:rPr>
  </w:style>
  <w:style w:type="paragraph" w:styleId="Textocomentario">
    <w:name w:val="annotation text"/>
    <w:basedOn w:val="Normal"/>
    <w:link w:val="TextocomentarioCar"/>
    <w:uiPriority w:val="99"/>
    <w:semiHidden/>
    <w:unhideWhenUsed/>
    <w:rsid w:val="00A11C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11C08"/>
    <w:rPr>
      <w:rFonts w:ascii="Calibri" w:eastAsia="Calibri" w:hAnsi="Calibri" w:cs="Calibri"/>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A11C08"/>
    <w:rPr>
      <w:b/>
      <w:bCs/>
    </w:rPr>
  </w:style>
  <w:style w:type="character" w:customStyle="1" w:styleId="AsuntodelcomentarioCar">
    <w:name w:val="Asunto del comentario Car"/>
    <w:basedOn w:val="TextocomentarioCar"/>
    <w:link w:val="Asuntodelcomentario"/>
    <w:uiPriority w:val="99"/>
    <w:semiHidden/>
    <w:rsid w:val="00A11C08"/>
    <w:rPr>
      <w:rFonts w:ascii="Calibri" w:eastAsia="Calibri" w:hAnsi="Calibri" w:cs="Calibri"/>
      <w:b/>
      <w:bCs/>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2518">
      <w:bodyDiv w:val="1"/>
      <w:marLeft w:val="0"/>
      <w:marRight w:val="0"/>
      <w:marTop w:val="0"/>
      <w:marBottom w:val="0"/>
      <w:divBdr>
        <w:top w:val="none" w:sz="0" w:space="0" w:color="auto"/>
        <w:left w:val="none" w:sz="0" w:space="0" w:color="auto"/>
        <w:bottom w:val="none" w:sz="0" w:space="0" w:color="auto"/>
        <w:right w:val="none" w:sz="0" w:space="0" w:color="auto"/>
      </w:divBdr>
    </w:div>
    <w:div w:id="570576308">
      <w:bodyDiv w:val="1"/>
      <w:marLeft w:val="0"/>
      <w:marRight w:val="0"/>
      <w:marTop w:val="0"/>
      <w:marBottom w:val="0"/>
      <w:divBdr>
        <w:top w:val="none" w:sz="0" w:space="0" w:color="auto"/>
        <w:left w:val="none" w:sz="0" w:space="0" w:color="auto"/>
        <w:bottom w:val="none" w:sz="0" w:space="0" w:color="auto"/>
        <w:right w:val="none" w:sz="0" w:space="0" w:color="auto"/>
      </w:divBdr>
    </w:div>
    <w:div w:id="854684656">
      <w:bodyDiv w:val="1"/>
      <w:marLeft w:val="0"/>
      <w:marRight w:val="0"/>
      <w:marTop w:val="0"/>
      <w:marBottom w:val="0"/>
      <w:divBdr>
        <w:top w:val="none" w:sz="0" w:space="0" w:color="auto"/>
        <w:left w:val="none" w:sz="0" w:space="0" w:color="auto"/>
        <w:bottom w:val="none" w:sz="0" w:space="0" w:color="auto"/>
        <w:right w:val="none" w:sz="0" w:space="0" w:color="auto"/>
      </w:divBdr>
    </w:div>
    <w:div w:id="1520654683">
      <w:bodyDiv w:val="1"/>
      <w:marLeft w:val="0"/>
      <w:marRight w:val="0"/>
      <w:marTop w:val="0"/>
      <w:marBottom w:val="0"/>
      <w:divBdr>
        <w:top w:val="none" w:sz="0" w:space="0" w:color="auto"/>
        <w:left w:val="none" w:sz="0" w:space="0" w:color="auto"/>
        <w:bottom w:val="none" w:sz="0" w:space="0" w:color="auto"/>
        <w:right w:val="none" w:sz="0" w:space="0" w:color="auto"/>
      </w:divBdr>
    </w:div>
    <w:div w:id="159831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adepartes@arbitrasolucio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cretariageneral@arbitrasoluc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cretariageneral@arbitrasolucio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1405</TotalTime>
  <Pages>14</Pages>
  <Words>4305</Words>
  <Characters>23678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SECRETARIAARBITRAL</cp:lastModifiedBy>
  <cp:revision>21</cp:revision>
  <cp:lastPrinted>2025-04-10T22:18:00Z</cp:lastPrinted>
  <dcterms:created xsi:type="dcterms:W3CDTF">2025-07-15T22:55:00Z</dcterms:created>
  <dcterms:modified xsi:type="dcterms:W3CDTF">2025-10-31T19:11:00Z</dcterms:modified>
</cp:coreProperties>
</file>